
<file path=[Content_Types].xml><?xml version="1.0" encoding="utf-8"?>
<Types xmlns="http://schemas.openxmlformats.org/package/2006/content-types">
  <Default ContentType="application/xml" Extension="xml"/>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rPr/>
      </w:pPr>
      <w:r w:rsidDel="00000000" w:rsidR="00000000" w:rsidRPr="00000000">
        <w:rPr>
          <w:rtl w:val="0"/>
        </w:rPr>
      </w:r>
    </w:p>
    <w:p w:rsidR="00000000" w:rsidDel="00000000" w:rsidP="00000000" w:rsidRDefault="00000000" w:rsidRPr="00000000" w14:paraId="00000002">
      <w:pPr>
        <w:rPr/>
      </w:pPr>
      <w:r w:rsidDel="00000000" w:rsidR="00000000" w:rsidRPr="00000000">
        <w:rPr>
          <w:rtl w:val="0"/>
        </w:rPr>
      </w:r>
    </w:p>
    <w:p w:rsidR="00000000" w:rsidDel="00000000" w:rsidP="00000000" w:rsidRDefault="00000000" w:rsidRPr="00000000" w14:paraId="00000003">
      <w:pPr>
        <w:rPr/>
      </w:pPr>
      <w:r w:rsidDel="00000000" w:rsidR="00000000" w:rsidRPr="00000000">
        <w:rPr>
          <w:rtl w:val="0"/>
        </w:rPr>
      </w:r>
    </w:p>
    <w:p w:rsidR="00000000" w:rsidDel="00000000" w:rsidP="00000000" w:rsidRDefault="00000000" w:rsidRPr="00000000" w14:paraId="00000004">
      <w:pPr>
        <w:rPr/>
      </w:pPr>
      <w:r w:rsidDel="00000000" w:rsidR="00000000" w:rsidRPr="00000000">
        <w:rPr>
          <w:rtl w:val="0"/>
        </w:rPr>
      </w:r>
    </w:p>
    <w:p w:rsidR="00000000" w:rsidDel="00000000" w:rsidP="00000000" w:rsidRDefault="00000000" w:rsidRPr="00000000" w14:paraId="00000005">
      <w:pPr>
        <w:rPr/>
      </w:pPr>
      <w:r w:rsidDel="00000000" w:rsidR="00000000" w:rsidRPr="00000000">
        <w:rPr>
          <w:rtl w:val="0"/>
        </w:rPr>
      </w:r>
    </w:p>
    <w:p w:rsidR="00000000" w:rsidDel="00000000" w:rsidP="00000000" w:rsidRDefault="00000000" w:rsidRPr="00000000" w14:paraId="00000006">
      <w:pPr>
        <w:rPr/>
      </w:pPr>
      <w:r w:rsidDel="00000000" w:rsidR="00000000" w:rsidRPr="00000000">
        <w:rPr>
          <w:rtl w:val="0"/>
        </w:rPr>
      </w:r>
    </w:p>
    <w:p w:rsidR="00000000" w:rsidDel="00000000" w:rsidP="00000000" w:rsidRDefault="00000000" w:rsidRPr="00000000" w14:paraId="00000007">
      <w:pPr>
        <w:rPr/>
      </w:pPr>
      <w:r w:rsidDel="00000000" w:rsidR="00000000" w:rsidRPr="00000000">
        <w:rPr>
          <w:rtl w:val="0"/>
        </w:rPr>
      </w:r>
    </w:p>
    <w:p w:rsidR="00000000" w:rsidDel="00000000" w:rsidP="00000000" w:rsidRDefault="00000000" w:rsidRPr="00000000" w14:paraId="00000008">
      <w:pPr>
        <w:rPr/>
      </w:pPr>
      <w:r w:rsidDel="00000000" w:rsidR="00000000" w:rsidRPr="00000000">
        <w:rPr>
          <w:rtl w:val="0"/>
        </w:rPr>
      </w:r>
    </w:p>
    <w:p w:rsidR="00000000" w:rsidDel="00000000" w:rsidP="00000000" w:rsidRDefault="00000000" w:rsidRPr="00000000" w14:paraId="00000009">
      <w:pPr>
        <w:rPr/>
      </w:pPr>
      <w:r w:rsidDel="00000000" w:rsidR="00000000" w:rsidRPr="00000000">
        <w:rPr>
          <w:rtl w:val="0"/>
        </w:rPr>
      </w:r>
    </w:p>
    <w:p w:rsidR="00000000" w:rsidDel="00000000" w:rsidP="00000000" w:rsidRDefault="00000000" w:rsidRPr="00000000" w14:paraId="0000000A">
      <w:pPr>
        <w:rPr/>
      </w:pPr>
      <w:r w:rsidDel="00000000" w:rsidR="00000000" w:rsidRPr="00000000">
        <w:rPr>
          <w:rtl w:val="0"/>
        </w:rPr>
      </w:r>
    </w:p>
    <w:p w:rsidR="00000000" w:rsidDel="00000000" w:rsidP="00000000" w:rsidRDefault="00000000" w:rsidRPr="00000000" w14:paraId="0000000B">
      <w:pPr>
        <w:rPr/>
      </w:pPr>
      <w:r w:rsidDel="00000000" w:rsidR="00000000" w:rsidRPr="00000000">
        <w:rPr>
          <w:rtl w:val="0"/>
        </w:rPr>
      </w:r>
    </w:p>
    <w:p w:rsidR="00000000" w:rsidDel="00000000" w:rsidP="00000000" w:rsidRDefault="00000000" w:rsidRPr="00000000" w14:paraId="0000000C">
      <w:pPr>
        <w:rPr/>
      </w:pPr>
      <w:r w:rsidDel="00000000" w:rsidR="00000000" w:rsidRPr="00000000">
        <w:rPr>
          <w:rtl w:val="0"/>
        </w:rPr>
      </w:r>
    </w:p>
    <w:p w:rsidR="00000000" w:rsidDel="00000000" w:rsidP="00000000" w:rsidRDefault="00000000" w:rsidRPr="00000000" w14:paraId="0000000D">
      <w:pPr>
        <w:rPr/>
      </w:pPr>
      <w:r w:rsidDel="00000000" w:rsidR="00000000" w:rsidRPr="00000000">
        <w:rPr>
          <w:rtl w:val="0"/>
        </w:rPr>
      </w:r>
    </w:p>
    <w:p w:rsidR="00000000" w:rsidDel="00000000" w:rsidP="00000000" w:rsidRDefault="00000000" w:rsidRPr="00000000" w14:paraId="0000000E">
      <w:pPr>
        <w:jc w:val="center"/>
        <w:rPr>
          <w:i w:val="1"/>
          <w:iCs w:val="1"/>
          <w:sz w:val="30"/>
          <w:szCs w:val="30"/>
        </w:rPr>
      </w:pPr>
      <w:r w:rsidDel="00000000" w:rsidR="00000000" w:rsidRPr="00000000">
        <w:rPr>
          <w:i w:val="1"/>
          <w:iCs w:val="1"/>
          <w:sz w:val="30"/>
          <w:szCs w:val="30"/>
          <w:rtl w:val="0"/>
        </w:rPr>
        <w:t xml:space="preserve">Ultra Budget GIS Analysts</w:t>
      </w:r>
    </w:p>
    <w:p w:rsidR="00000000" w:rsidDel="00000000" w:rsidP="00000000" w:rsidRDefault="00000000" w:rsidRPr="00000000" w14:paraId="0000000F">
      <w:pPr>
        <w:jc w:val="center"/>
        <w:rPr/>
      </w:pPr>
      <w:r w:rsidDel="00000000" w:rsidR="00000000" w:rsidRPr="00000000">
        <w:rPr>
          <w:rtl w:val="0"/>
        </w:rPr>
        <w:t xml:space="preserve">(Chimaera Todd, Zachary Rosenburg, Jeffrey Gale)</w:t>
      </w:r>
    </w:p>
    <w:p w:rsidR="00000000" w:rsidDel="00000000" w:rsidP="00000000" w:rsidRDefault="00000000" w:rsidRPr="00000000" w14:paraId="00000010">
      <w:pPr>
        <w:jc w:val="center"/>
        <w:rPr/>
      </w:pPr>
      <w:r w:rsidDel="00000000" w:rsidR="00000000" w:rsidRPr="00000000">
        <w:rPr>
          <w:rtl w:val="0"/>
        </w:rPr>
      </w:r>
    </w:p>
    <w:p w:rsidR="00000000" w:rsidDel="00000000" w:rsidP="00000000" w:rsidRDefault="00000000" w:rsidRPr="00000000" w14:paraId="00000011">
      <w:pPr>
        <w:jc w:val="center"/>
        <w:rPr/>
      </w:pPr>
      <w:r w:rsidDel="00000000" w:rsidR="00000000" w:rsidRPr="00000000">
        <w:rPr>
          <w:rtl w:val="0"/>
        </w:rPr>
      </w:r>
    </w:p>
    <w:p w:rsidR="00000000" w:rsidDel="00000000" w:rsidP="00000000" w:rsidRDefault="00000000" w:rsidRPr="00000000" w14:paraId="00000012">
      <w:pPr>
        <w:jc w:val="center"/>
        <w:rPr/>
      </w:pPr>
      <w:r w:rsidDel="00000000" w:rsidR="00000000" w:rsidRPr="00000000">
        <w:rPr>
          <w:rtl w:val="0"/>
        </w:rPr>
      </w:r>
    </w:p>
    <w:p w:rsidR="00000000" w:rsidDel="00000000" w:rsidP="00000000" w:rsidRDefault="00000000" w:rsidRPr="00000000" w14:paraId="00000013">
      <w:pPr>
        <w:jc w:val="center"/>
        <w:rPr>
          <w:b w:val="1"/>
          <w:bCs w:val="1"/>
          <w:sz w:val="34"/>
          <w:szCs w:val="34"/>
        </w:rPr>
      </w:pPr>
      <w:r w:rsidDel="00000000" w:rsidR="00000000" w:rsidRPr="00000000">
        <w:rPr>
          <w:b w:val="1"/>
          <w:bCs w:val="1"/>
          <w:sz w:val="34"/>
          <w:szCs w:val="34"/>
          <w:rtl w:val="0"/>
        </w:rPr>
        <w:t xml:space="preserve">Valley and Ridge Fire Risk Assessment Project</w:t>
      </w:r>
    </w:p>
    <w:p w:rsidR="00000000" w:rsidDel="00000000" w:rsidP="00000000" w:rsidRDefault="00000000" w:rsidRPr="00000000" w14:paraId="00000014">
      <w:pPr>
        <w:jc w:val="center"/>
        <w:rPr/>
      </w:pPr>
      <w:r w:rsidDel="00000000" w:rsidR="00000000" w:rsidRPr="00000000">
        <w:rPr>
          <w:rtl w:val="0"/>
        </w:rPr>
        <w:t xml:space="preserve">(Geography 485 Grand Challenge II)</w:t>
      </w:r>
    </w:p>
    <w:p w:rsidR="00000000" w:rsidDel="00000000" w:rsidP="00000000" w:rsidRDefault="00000000" w:rsidRPr="00000000" w14:paraId="00000015">
      <w:pPr>
        <w:jc w:val="center"/>
        <w:rPr/>
      </w:pPr>
      <w:r w:rsidDel="00000000" w:rsidR="00000000" w:rsidRPr="00000000">
        <w:rPr>
          <w:rtl w:val="0"/>
        </w:rPr>
      </w:r>
    </w:p>
    <w:p w:rsidR="00000000" w:rsidDel="00000000" w:rsidP="00000000" w:rsidRDefault="00000000" w:rsidRPr="00000000" w14:paraId="00000016">
      <w:pPr>
        <w:jc w:val="center"/>
        <w:rPr/>
      </w:pPr>
      <w:r w:rsidDel="00000000" w:rsidR="00000000" w:rsidRPr="00000000">
        <w:rPr>
          <w:rtl w:val="0"/>
        </w:rPr>
      </w:r>
    </w:p>
    <w:p w:rsidR="00000000" w:rsidDel="00000000" w:rsidP="00000000" w:rsidRDefault="00000000" w:rsidRPr="00000000" w14:paraId="00000017">
      <w:pPr>
        <w:jc w:val="center"/>
        <w:rPr/>
      </w:pPr>
      <w:r w:rsidDel="00000000" w:rsidR="00000000" w:rsidRPr="00000000">
        <w:rPr>
          <w:rtl w:val="0"/>
        </w:rPr>
      </w:r>
    </w:p>
    <w:p w:rsidR="00000000" w:rsidDel="00000000" w:rsidP="00000000" w:rsidRDefault="00000000" w:rsidRPr="00000000" w14:paraId="00000018">
      <w:pPr>
        <w:jc w:val="center"/>
        <w:rPr>
          <w:i w:val="1"/>
          <w:iCs w:val="1"/>
          <w:sz w:val="28"/>
          <w:szCs w:val="28"/>
        </w:rPr>
      </w:pPr>
      <w:r w:rsidDel="00000000" w:rsidR="00000000" w:rsidRPr="00000000">
        <w:rPr>
          <w:i w:val="1"/>
          <w:iCs w:val="1"/>
          <w:sz w:val="28"/>
          <w:szCs w:val="28"/>
          <w:rtl w:val="0"/>
        </w:rPr>
        <w:t xml:space="preserve">Prepared for:</w:t>
      </w:r>
    </w:p>
    <w:p w:rsidR="00000000" w:rsidDel="00000000" w:rsidP="00000000" w:rsidRDefault="00000000" w:rsidRPr="00000000" w14:paraId="00000019">
      <w:pPr>
        <w:jc w:val="center"/>
        <w:rPr/>
      </w:pPr>
      <w:r w:rsidDel="00000000" w:rsidR="00000000" w:rsidRPr="00000000">
        <w:rPr>
          <w:rtl w:val="0"/>
        </w:rPr>
        <w:t xml:space="preserve">Dr. Jennifer Mangan &amp; Dr. Kevin Varga</w:t>
      </w:r>
    </w:p>
    <w:p w:rsidR="00000000" w:rsidDel="00000000" w:rsidP="00000000" w:rsidRDefault="00000000" w:rsidRPr="00000000" w14:paraId="0000001A">
      <w:pPr>
        <w:jc w:val="center"/>
        <w:rPr/>
      </w:pPr>
      <w:r w:rsidDel="00000000" w:rsidR="00000000" w:rsidRPr="00000000">
        <w:rPr>
          <w:rtl w:val="0"/>
        </w:rPr>
      </w:r>
    </w:p>
    <w:p w:rsidR="00000000" w:rsidDel="00000000" w:rsidP="00000000" w:rsidRDefault="00000000" w:rsidRPr="00000000" w14:paraId="0000001B">
      <w:pPr>
        <w:jc w:val="center"/>
        <w:rPr/>
      </w:pPr>
      <w:r w:rsidDel="00000000" w:rsidR="00000000" w:rsidRPr="00000000">
        <w:rPr>
          <w:rtl w:val="0"/>
        </w:rPr>
      </w:r>
    </w:p>
    <w:p w:rsidR="00000000" w:rsidDel="00000000" w:rsidP="00000000" w:rsidRDefault="00000000" w:rsidRPr="00000000" w14:paraId="0000001C">
      <w:pPr>
        <w:jc w:val="center"/>
        <w:rPr/>
      </w:pPr>
      <w:r w:rsidDel="00000000" w:rsidR="00000000" w:rsidRPr="00000000">
        <w:rPr>
          <w:rtl w:val="0"/>
        </w:rPr>
      </w:r>
    </w:p>
    <w:p w:rsidR="00000000" w:rsidDel="00000000" w:rsidP="00000000" w:rsidRDefault="00000000" w:rsidRPr="00000000" w14:paraId="0000001D">
      <w:pPr>
        <w:jc w:val="center"/>
        <w:rPr/>
      </w:pPr>
      <w:r w:rsidDel="00000000" w:rsidR="00000000" w:rsidRPr="00000000">
        <w:rPr>
          <w:rtl w:val="0"/>
        </w:rPr>
      </w:r>
    </w:p>
    <w:p w:rsidR="00000000" w:rsidDel="00000000" w:rsidP="00000000" w:rsidRDefault="00000000" w:rsidRPr="00000000" w14:paraId="0000001E">
      <w:pPr>
        <w:jc w:val="center"/>
        <w:rPr/>
      </w:pPr>
      <w:r w:rsidDel="00000000" w:rsidR="00000000" w:rsidRPr="00000000">
        <w:rPr>
          <w:rtl w:val="0"/>
        </w:rPr>
      </w:r>
    </w:p>
    <w:p w:rsidR="00000000" w:rsidDel="00000000" w:rsidP="00000000" w:rsidRDefault="00000000" w:rsidRPr="00000000" w14:paraId="0000001F">
      <w:pPr>
        <w:jc w:val="center"/>
        <w:rPr/>
      </w:pPr>
      <w:r w:rsidDel="00000000" w:rsidR="00000000" w:rsidRPr="00000000">
        <w:rPr>
          <w:rtl w:val="0"/>
        </w:rPr>
      </w:r>
    </w:p>
    <w:p w:rsidR="00000000" w:rsidDel="00000000" w:rsidP="00000000" w:rsidRDefault="00000000" w:rsidRPr="00000000" w14:paraId="00000020">
      <w:pPr>
        <w:jc w:val="center"/>
        <w:rPr/>
      </w:pPr>
      <w:r w:rsidDel="00000000" w:rsidR="00000000" w:rsidRPr="00000000">
        <w:rPr>
          <w:rtl w:val="0"/>
        </w:rPr>
      </w:r>
    </w:p>
    <w:p w:rsidR="00000000" w:rsidDel="00000000" w:rsidP="00000000" w:rsidRDefault="00000000" w:rsidRPr="00000000" w14:paraId="00000021">
      <w:pPr>
        <w:jc w:val="center"/>
        <w:rPr/>
      </w:pPr>
      <w:r w:rsidDel="00000000" w:rsidR="00000000" w:rsidRPr="00000000">
        <w:rPr>
          <w:rtl w:val="0"/>
        </w:rPr>
      </w:r>
    </w:p>
    <w:p w:rsidR="00000000" w:rsidDel="00000000" w:rsidP="00000000" w:rsidRDefault="00000000" w:rsidRPr="00000000" w14:paraId="00000022">
      <w:pPr>
        <w:jc w:val="center"/>
        <w:rPr/>
      </w:pPr>
      <w:r w:rsidDel="00000000" w:rsidR="00000000" w:rsidRPr="00000000">
        <w:rPr>
          <w:rtl w:val="0"/>
        </w:rPr>
      </w:r>
    </w:p>
    <w:p w:rsidR="00000000" w:rsidDel="00000000" w:rsidP="00000000" w:rsidRDefault="00000000" w:rsidRPr="00000000" w14:paraId="00000023">
      <w:pPr>
        <w:jc w:val="center"/>
        <w:rPr/>
      </w:pPr>
      <w:r w:rsidDel="00000000" w:rsidR="00000000" w:rsidRPr="00000000">
        <w:rPr>
          <w:rtl w:val="0"/>
        </w:rPr>
      </w:r>
    </w:p>
    <w:p w:rsidR="00000000" w:rsidDel="00000000" w:rsidP="00000000" w:rsidRDefault="00000000" w:rsidRPr="00000000" w14:paraId="00000024">
      <w:pPr>
        <w:jc w:val="center"/>
        <w:rPr/>
      </w:pPr>
      <w:r w:rsidDel="00000000" w:rsidR="00000000" w:rsidRPr="00000000">
        <w:rPr>
          <w:rtl w:val="0"/>
        </w:rPr>
      </w:r>
    </w:p>
    <w:p w:rsidR="00000000" w:rsidDel="00000000" w:rsidP="00000000" w:rsidRDefault="00000000" w:rsidRPr="00000000" w14:paraId="00000025">
      <w:pPr>
        <w:jc w:val="center"/>
        <w:rPr/>
      </w:pPr>
      <w:r w:rsidDel="00000000" w:rsidR="00000000" w:rsidRPr="00000000">
        <w:rPr>
          <w:rtl w:val="0"/>
        </w:rPr>
      </w:r>
    </w:p>
    <w:p w:rsidR="00000000" w:rsidDel="00000000" w:rsidP="00000000" w:rsidRDefault="00000000" w:rsidRPr="00000000" w14:paraId="00000026">
      <w:pPr>
        <w:jc w:val="center"/>
        <w:rPr/>
      </w:pPr>
      <w:r w:rsidDel="00000000" w:rsidR="00000000" w:rsidRPr="00000000">
        <w:rPr>
          <w:rtl w:val="0"/>
        </w:rPr>
      </w:r>
    </w:p>
    <w:p w:rsidR="00000000" w:rsidDel="00000000" w:rsidP="00000000" w:rsidRDefault="00000000" w:rsidRPr="00000000" w14:paraId="00000027">
      <w:pPr>
        <w:jc w:val="center"/>
        <w:rPr/>
      </w:pPr>
      <w:r w:rsidDel="00000000" w:rsidR="00000000" w:rsidRPr="00000000">
        <w:rPr>
          <w:rtl w:val="0"/>
        </w:rPr>
      </w:r>
    </w:p>
    <w:p w:rsidR="00000000" w:rsidDel="00000000" w:rsidP="00000000" w:rsidRDefault="00000000" w:rsidRPr="00000000" w14:paraId="00000028">
      <w:pPr>
        <w:jc w:val="center"/>
        <w:rPr/>
      </w:pPr>
      <w:r w:rsidDel="00000000" w:rsidR="00000000" w:rsidRPr="00000000">
        <w:rPr>
          <w:rtl w:val="0"/>
        </w:rPr>
      </w:r>
    </w:p>
    <w:p w:rsidR="00000000" w:rsidDel="00000000" w:rsidP="00000000" w:rsidRDefault="00000000" w:rsidRPr="00000000" w14:paraId="00000029">
      <w:pPr>
        <w:jc w:val="center"/>
        <w:rPr/>
      </w:pPr>
      <w:r w:rsidDel="00000000" w:rsidR="00000000" w:rsidRPr="00000000">
        <w:rPr>
          <w:rtl w:val="0"/>
        </w:rPr>
      </w:r>
    </w:p>
    <w:p w:rsidR="00000000" w:rsidDel="00000000" w:rsidP="00000000" w:rsidRDefault="00000000" w:rsidRPr="00000000" w14:paraId="0000002A">
      <w:pPr>
        <w:jc w:val="center"/>
        <w:rPr/>
      </w:pPr>
      <w:r w:rsidDel="00000000" w:rsidR="00000000" w:rsidRPr="00000000">
        <w:rPr>
          <w:rtl w:val="0"/>
        </w:rPr>
      </w:r>
    </w:p>
    <w:p w:rsidR="00000000" w:rsidDel="00000000" w:rsidP="00000000" w:rsidRDefault="00000000" w:rsidRPr="00000000" w14:paraId="0000002B">
      <w:pPr>
        <w:jc w:val="left"/>
        <w:rPr/>
      </w:pPr>
      <w:r w:rsidDel="00000000" w:rsidR="00000000" w:rsidRPr="00000000">
        <w:rPr>
          <w:rtl w:val="0"/>
        </w:rPr>
      </w:r>
    </w:p>
    <w:p w:rsidR="00000000" w:rsidDel="00000000" w:rsidP="00000000" w:rsidRDefault="00000000" w:rsidRPr="00000000" w14:paraId="0000002C">
      <w:pPr>
        <w:jc w:val="center"/>
        <w:rPr>
          <w:sz w:val="28"/>
          <w:szCs w:val="28"/>
          <w:u w:val="single"/>
        </w:rPr>
      </w:pPr>
      <w:r w:rsidDel="00000000" w:rsidR="00000000" w:rsidRPr="00000000">
        <w:rPr>
          <w:sz w:val="28"/>
          <w:szCs w:val="28"/>
          <w:u w:val="single"/>
          <w:rtl w:val="0"/>
        </w:rPr>
        <w:t xml:space="preserve">Introduction and Objective</w:t>
      </w:r>
    </w:p>
    <w:p w:rsidR="00000000" w:rsidDel="00000000" w:rsidP="00000000" w:rsidRDefault="00000000" w:rsidRPr="00000000" w14:paraId="0000002D">
      <w:pPr>
        <w:jc w:val="center"/>
        <w:rPr/>
      </w:pPr>
      <w:r w:rsidDel="00000000" w:rsidR="00000000" w:rsidRPr="00000000">
        <w:rPr>
          <w:rtl w:val="0"/>
        </w:rPr>
      </w:r>
    </w:p>
    <w:p w:rsidR="00000000" w:rsidDel="00000000" w:rsidP="00000000" w:rsidRDefault="00000000" w:rsidRPr="00000000" w14:paraId="0000002E">
      <w:pPr>
        <w:rPr/>
      </w:pPr>
      <w:r w:rsidDel="00000000" w:rsidR="00000000" w:rsidRPr="00000000">
        <w:rPr>
          <w:rtl w:val="0"/>
        </w:rPr>
        <w:t xml:space="preserve">For this project, we will be determining which sections of Rockingham and Augusta counties in Virginia are at the highest risk of burning in a wildfire. We will accomplish this by examining a variety of data types and calculating which ones will lead to the most accurate results, and compiling them into a complete data layer.</w:t>
      </w:r>
    </w:p>
    <w:p w:rsidR="00000000" w:rsidDel="00000000" w:rsidP="00000000" w:rsidRDefault="00000000" w:rsidRPr="00000000" w14:paraId="0000002F">
      <w:pPr>
        <w:jc w:val="center"/>
        <w:rPr/>
      </w:pPr>
      <w:r w:rsidDel="00000000" w:rsidR="00000000" w:rsidRPr="00000000">
        <w:rPr>
          <w:rtl w:val="0"/>
        </w:rPr>
      </w:r>
    </w:p>
    <w:p w:rsidR="00000000" w:rsidDel="00000000" w:rsidP="00000000" w:rsidRDefault="00000000" w:rsidRPr="00000000" w14:paraId="00000030">
      <w:pPr>
        <w:jc w:val="center"/>
        <w:rPr>
          <w:sz w:val="28"/>
          <w:szCs w:val="28"/>
          <w:u w:val="single"/>
        </w:rPr>
      </w:pPr>
      <w:r w:rsidDel="00000000" w:rsidR="00000000" w:rsidRPr="00000000">
        <w:rPr>
          <w:sz w:val="28"/>
          <w:szCs w:val="28"/>
          <w:u w:val="single"/>
          <w:rtl w:val="0"/>
        </w:rPr>
        <w:t xml:space="preserve">Proposed Methodology</w:t>
      </w:r>
    </w:p>
    <w:p w:rsidR="00000000" w:rsidDel="00000000" w:rsidP="00000000" w:rsidRDefault="00000000" w:rsidRPr="00000000" w14:paraId="00000031">
      <w:pPr>
        <w:jc w:val="center"/>
        <w:rPr/>
      </w:pPr>
      <w:r w:rsidDel="00000000" w:rsidR="00000000" w:rsidRPr="00000000">
        <w:rPr>
          <w:rtl w:val="0"/>
        </w:rPr>
      </w:r>
    </w:p>
    <w:p w:rsidR="00000000" w:rsidDel="00000000" w:rsidP="00000000" w:rsidRDefault="00000000" w:rsidRPr="00000000" w14:paraId="00000032">
      <w:pPr>
        <w:rPr/>
      </w:pPr>
      <w:r w:rsidDel="00000000" w:rsidR="00000000" w:rsidRPr="00000000">
        <w:rPr>
          <w:rtl w:val="0"/>
        </w:rPr>
        <w:t xml:space="preserve">In order to complete this project, we will employ the following steps:</w:t>
      </w:r>
    </w:p>
    <w:p w:rsidR="00000000" w:rsidDel="00000000" w:rsidP="00000000" w:rsidRDefault="00000000" w:rsidRPr="00000000" w14:paraId="00000033">
      <w:pPr>
        <w:rPr/>
      </w:pPr>
      <w:r w:rsidDel="00000000" w:rsidR="00000000" w:rsidRPr="00000000">
        <w:rPr>
          <w:rtl w:val="0"/>
        </w:rPr>
      </w:r>
    </w:p>
    <w:p w:rsidR="00000000" w:rsidDel="00000000" w:rsidP="00000000" w:rsidRDefault="00000000" w:rsidRPr="00000000" w14:paraId="00000034">
      <w:pPr>
        <w:numPr>
          <w:ilvl w:val="0"/>
          <w:numId w:val="10"/>
        </w:numPr>
        <w:ind w:left="720" w:hanging="360"/>
        <w:rPr>
          <w:u w:val="none"/>
        </w:rPr>
      </w:pPr>
      <w:r w:rsidDel="00000000" w:rsidR="00000000" w:rsidRPr="00000000">
        <w:rPr>
          <w:rtl w:val="0"/>
        </w:rPr>
        <w:t xml:space="preserve">Collection and preparation of data in ArcGIS Pro for the entire Valley and Ridge region.</w:t>
      </w:r>
    </w:p>
    <w:p w:rsidR="00000000" w:rsidDel="00000000" w:rsidP="00000000" w:rsidRDefault="00000000" w:rsidRPr="00000000" w14:paraId="00000035">
      <w:pPr>
        <w:numPr>
          <w:ilvl w:val="1"/>
          <w:numId w:val="5"/>
        </w:numPr>
        <w:ind w:left="1440" w:hanging="360"/>
        <w:rPr>
          <w:u w:val="none"/>
        </w:rPr>
      </w:pPr>
      <w:r w:rsidDel="00000000" w:rsidR="00000000" w:rsidRPr="00000000">
        <w:rPr>
          <w:rtl w:val="0"/>
        </w:rPr>
        <w:t xml:space="preserve">Create randomly sampled points in both burned and unburned forest areas.</w:t>
      </w:r>
    </w:p>
    <w:p w:rsidR="00000000" w:rsidDel="00000000" w:rsidP="00000000" w:rsidRDefault="00000000" w:rsidRPr="00000000" w14:paraId="00000036">
      <w:pPr>
        <w:numPr>
          <w:ilvl w:val="1"/>
          <w:numId w:val="5"/>
        </w:numPr>
        <w:ind w:left="1440" w:hanging="360"/>
        <w:rPr>
          <w:u w:val="none"/>
        </w:rPr>
      </w:pPr>
      <w:r w:rsidDel="00000000" w:rsidR="00000000" w:rsidRPr="00000000">
        <w:rPr>
          <w:rtl w:val="0"/>
        </w:rPr>
        <w:t xml:space="preserve">Extract predictor variables including but not limited to:</w:t>
      </w:r>
    </w:p>
    <w:p w:rsidR="00000000" w:rsidDel="00000000" w:rsidP="00000000" w:rsidRDefault="00000000" w:rsidRPr="00000000" w14:paraId="00000037">
      <w:pPr>
        <w:numPr>
          <w:ilvl w:val="2"/>
          <w:numId w:val="5"/>
        </w:numPr>
        <w:ind w:left="2160" w:hanging="360"/>
        <w:rPr>
          <w:u w:val="none"/>
        </w:rPr>
      </w:pPr>
      <w:r w:rsidDel="00000000" w:rsidR="00000000" w:rsidRPr="00000000">
        <w:rPr>
          <w:rtl w:val="0"/>
        </w:rPr>
        <w:t xml:space="preserve">NDVI</w:t>
      </w:r>
    </w:p>
    <w:p w:rsidR="00000000" w:rsidDel="00000000" w:rsidP="00000000" w:rsidRDefault="00000000" w:rsidRPr="00000000" w14:paraId="00000038">
      <w:pPr>
        <w:numPr>
          <w:ilvl w:val="2"/>
          <w:numId w:val="5"/>
        </w:numPr>
        <w:ind w:left="2160" w:hanging="360"/>
        <w:rPr>
          <w:u w:val="none"/>
        </w:rPr>
      </w:pPr>
      <w:r w:rsidDel="00000000" w:rsidR="00000000" w:rsidRPr="00000000">
        <w:rPr>
          <w:rtl w:val="0"/>
        </w:rPr>
        <w:t xml:space="preserve">Tassel cap values (greenness and wetness)</w:t>
      </w:r>
    </w:p>
    <w:p w:rsidR="00000000" w:rsidDel="00000000" w:rsidP="00000000" w:rsidRDefault="00000000" w:rsidRPr="00000000" w14:paraId="00000039">
      <w:pPr>
        <w:numPr>
          <w:ilvl w:val="2"/>
          <w:numId w:val="5"/>
        </w:numPr>
        <w:ind w:left="2160" w:hanging="360"/>
        <w:rPr>
          <w:u w:val="none"/>
        </w:rPr>
      </w:pPr>
      <w:r w:rsidDel="00000000" w:rsidR="00000000" w:rsidRPr="00000000">
        <w:rPr>
          <w:rtl w:val="0"/>
        </w:rPr>
        <w:t xml:space="preserve">DNV (Digital Number Values)</w:t>
      </w:r>
    </w:p>
    <w:p w:rsidR="00000000" w:rsidDel="00000000" w:rsidP="00000000" w:rsidRDefault="00000000" w:rsidRPr="00000000" w14:paraId="0000003A">
      <w:pPr>
        <w:numPr>
          <w:ilvl w:val="2"/>
          <w:numId w:val="5"/>
        </w:numPr>
        <w:ind w:left="2160" w:hanging="360"/>
        <w:rPr>
          <w:u w:val="none"/>
        </w:rPr>
      </w:pPr>
      <w:r w:rsidDel="00000000" w:rsidR="00000000" w:rsidRPr="00000000">
        <w:rPr>
          <w:rtl w:val="0"/>
        </w:rPr>
        <w:t xml:space="preserve">Texture analysis</w:t>
      </w:r>
    </w:p>
    <w:p w:rsidR="00000000" w:rsidDel="00000000" w:rsidP="00000000" w:rsidRDefault="00000000" w:rsidRPr="00000000" w14:paraId="0000003B">
      <w:pPr>
        <w:numPr>
          <w:ilvl w:val="2"/>
          <w:numId w:val="5"/>
        </w:numPr>
        <w:ind w:left="2160" w:hanging="360"/>
        <w:rPr>
          <w:u w:val="none"/>
        </w:rPr>
      </w:pPr>
      <w:r w:rsidDel="00000000" w:rsidR="00000000" w:rsidRPr="00000000">
        <w:rPr>
          <w:rtl w:val="0"/>
        </w:rPr>
        <w:t xml:space="preserve">Radar backscatter</w:t>
      </w:r>
    </w:p>
    <w:p w:rsidR="00000000" w:rsidDel="00000000" w:rsidP="00000000" w:rsidRDefault="00000000" w:rsidRPr="00000000" w14:paraId="0000003C">
      <w:pPr>
        <w:numPr>
          <w:ilvl w:val="2"/>
          <w:numId w:val="5"/>
        </w:numPr>
        <w:ind w:left="2160" w:hanging="360"/>
        <w:rPr>
          <w:u w:val="none"/>
        </w:rPr>
      </w:pPr>
      <w:r w:rsidDel="00000000" w:rsidR="00000000" w:rsidRPr="00000000">
        <w:rPr>
          <w:rtl w:val="0"/>
        </w:rPr>
        <w:t xml:space="preserve">Climate data (including precipitation, humidity, PDSI)</w:t>
      </w:r>
    </w:p>
    <w:p w:rsidR="00000000" w:rsidDel="00000000" w:rsidP="00000000" w:rsidRDefault="00000000" w:rsidRPr="00000000" w14:paraId="0000003D">
      <w:pPr>
        <w:numPr>
          <w:ilvl w:val="2"/>
          <w:numId w:val="5"/>
        </w:numPr>
        <w:ind w:left="2160" w:hanging="360"/>
        <w:rPr>
          <w:u w:val="none"/>
        </w:rPr>
      </w:pPr>
      <w:r w:rsidDel="00000000" w:rsidR="00000000" w:rsidRPr="00000000">
        <w:rPr>
          <w:rtl w:val="0"/>
        </w:rPr>
        <w:t xml:space="preserve">Topography (elevation, slope, aspect)</w:t>
      </w:r>
    </w:p>
    <w:p w:rsidR="00000000" w:rsidDel="00000000" w:rsidP="00000000" w:rsidRDefault="00000000" w:rsidRPr="00000000" w14:paraId="0000003E">
      <w:pPr>
        <w:numPr>
          <w:ilvl w:val="2"/>
          <w:numId w:val="5"/>
        </w:numPr>
        <w:ind w:left="2160" w:hanging="360"/>
      </w:pPr>
      <w:r w:rsidDel="00000000" w:rsidR="00000000" w:rsidRPr="00000000">
        <w:rPr>
          <w:rtl w:val="0"/>
        </w:rPr>
        <w:t xml:space="preserve">forest composition (species, canopy cover, age)</w:t>
      </w:r>
    </w:p>
    <w:p w:rsidR="00000000" w:rsidDel="00000000" w:rsidP="00000000" w:rsidRDefault="00000000" w:rsidRPr="00000000" w14:paraId="0000003F">
      <w:pPr>
        <w:rPr/>
      </w:pPr>
      <w:r w:rsidDel="00000000" w:rsidR="00000000" w:rsidRPr="00000000">
        <w:rPr>
          <w:rtl w:val="0"/>
        </w:rPr>
      </w:r>
    </w:p>
    <w:p w:rsidR="00000000" w:rsidDel="00000000" w:rsidP="00000000" w:rsidRDefault="00000000" w:rsidRPr="00000000" w14:paraId="00000040">
      <w:pPr>
        <w:numPr>
          <w:ilvl w:val="0"/>
          <w:numId w:val="10"/>
        </w:numPr>
        <w:ind w:left="720" w:hanging="360"/>
        <w:rPr>
          <w:u w:val="none"/>
        </w:rPr>
      </w:pPr>
      <w:r w:rsidDel="00000000" w:rsidR="00000000" w:rsidRPr="00000000">
        <w:rPr>
          <w:rtl w:val="0"/>
        </w:rPr>
        <w:t xml:space="preserve">Conduct stepwise multiple linear regression in SPSS to get variable prediction equations. This is done in order to determine which data will be the most useful for informing fire risk.</w:t>
      </w:r>
    </w:p>
    <w:p w:rsidR="00000000" w:rsidDel="00000000" w:rsidP="00000000" w:rsidRDefault="00000000" w:rsidRPr="00000000" w14:paraId="00000041">
      <w:pPr>
        <w:rPr/>
      </w:pPr>
      <w:r w:rsidDel="00000000" w:rsidR="00000000" w:rsidRPr="00000000">
        <w:rPr>
          <w:rtl w:val="0"/>
        </w:rPr>
      </w:r>
    </w:p>
    <w:p w:rsidR="00000000" w:rsidDel="00000000" w:rsidP="00000000" w:rsidRDefault="00000000" w:rsidRPr="00000000" w14:paraId="00000042">
      <w:pPr>
        <w:numPr>
          <w:ilvl w:val="0"/>
          <w:numId w:val="10"/>
        </w:numPr>
        <w:ind w:left="720" w:hanging="360"/>
        <w:rPr>
          <w:u w:val="none"/>
        </w:rPr>
      </w:pPr>
      <w:r w:rsidDel="00000000" w:rsidR="00000000" w:rsidRPr="00000000">
        <w:rPr>
          <w:rtl w:val="0"/>
        </w:rPr>
        <w:t xml:space="preserve">Apply the most useful equations to the study area in ArcGIS Pro.</w:t>
      </w:r>
    </w:p>
    <w:p w:rsidR="00000000" w:rsidDel="00000000" w:rsidP="00000000" w:rsidRDefault="00000000" w:rsidRPr="00000000" w14:paraId="00000043">
      <w:pPr>
        <w:rPr/>
      </w:pPr>
      <w:r w:rsidDel="00000000" w:rsidR="00000000" w:rsidRPr="00000000">
        <w:rPr>
          <w:rtl w:val="0"/>
        </w:rPr>
      </w:r>
    </w:p>
    <w:p w:rsidR="00000000" w:rsidDel="00000000" w:rsidP="00000000" w:rsidRDefault="00000000" w:rsidRPr="00000000" w14:paraId="00000044">
      <w:pPr>
        <w:numPr>
          <w:ilvl w:val="0"/>
          <w:numId w:val="10"/>
        </w:numPr>
        <w:ind w:left="720" w:hanging="360"/>
        <w:rPr>
          <w:u w:val="none"/>
        </w:rPr>
      </w:pPr>
      <w:r w:rsidDel="00000000" w:rsidR="00000000" w:rsidRPr="00000000">
        <w:rPr>
          <w:rtl w:val="0"/>
        </w:rPr>
        <w:t xml:space="preserve">Produce a data layer showing the most at-risk areas in the relevant counties.</w:t>
      </w:r>
    </w:p>
    <w:p w:rsidR="00000000" w:rsidDel="00000000" w:rsidP="00000000" w:rsidRDefault="00000000" w:rsidRPr="00000000" w14:paraId="00000045">
      <w:pPr>
        <w:ind w:left="720" w:firstLine="0"/>
        <w:rPr/>
      </w:pPr>
      <w:r w:rsidDel="00000000" w:rsidR="00000000" w:rsidRPr="00000000">
        <w:rPr>
          <w:rtl w:val="0"/>
        </w:rPr>
      </w:r>
    </w:p>
    <w:p w:rsidR="00000000" w:rsidDel="00000000" w:rsidP="00000000" w:rsidRDefault="00000000" w:rsidRPr="00000000" w14:paraId="00000046">
      <w:pPr>
        <w:numPr>
          <w:ilvl w:val="0"/>
          <w:numId w:val="10"/>
        </w:numPr>
        <w:ind w:left="720" w:hanging="360"/>
        <w:rPr>
          <w:u w:val="none"/>
        </w:rPr>
      </w:pPr>
      <w:r w:rsidDel="00000000" w:rsidR="00000000" w:rsidRPr="00000000">
        <w:rPr>
          <w:rtl w:val="0"/>
        </w:rPr>
        <w:t xml:space="preserve">Produce a full report of the findings including which jurisdictions are most at risk and present the findings before an audience.</w:t>
      </w:r>
    </w:p>
    <w:p w:rsidR="00000000" w:rsidDel="00000000" w:rsidP="00000000" w:rsidRDefault="00000000" w:rsidRPr="00000000" w14:paraId="00000047">
      <w:pPr>
        <w:ind w:left="720" w:firstLine="0"/>
        <w:rPr/>
      </w:pPr>
      <w:r w:rsidDel="00000000" w:rsidR="00000000" w:rsidRPr="00000000">
        <w:rPr>
          <w:rtl w:val="0"/>
        </w:rPr>
      </w:r>
    </w:p>
    <w:p w:rsidR="00000000" w:rsidDel="00000000" w:rsidP="00000000" w:rsidRDefault="00000000" w:rsidRPr="00000000" w14:paraId="00000048">
      <w:pPr>
        <w:ind w:left="0" w:firstLine="0"/>
        <w:rPr/>
      </w:pPr>
      <w:r w:rsidDel="00000000" w:rsidR="00000000" w:rsidRPr="00000000">
        <w:rPr>
          <w:rtl w:val="0"/>
        </w:rPr>
        <w:t xml:space="preserve">We believe that this approach will be effective because it will be based on the complex and intertwined relationships between the statistically most influential weather and climate variables. There are many factors that contribute to forest fires, and this approach allows us to use all of  these factors and detect how they interact with each other.</w:t>
      </w:r>
    </w:p>
    <w:p w:rsidR="00000000" w:rsidDel="00000000" w:rsidP="00000000" w:rsidRDefault="00000000" w:rsidRPr="00000000" w14:paraId="00000049">
      <w:pPr>
        <w:rPr/>
      </w:pPr>
      <w:r w:rsidDel="00000000" w:rsidR="00000000" w:rsidRPr="00000000">
        <w:rPr>
          <w:rtl w:val="0"/>
        </w:rPr>
      </w:r>
    </w:p>
    <w:p w:rsidR="00000000" w:rsidDel="00000000" w:rsidP="00000000" w:rsidRDefault="00000000" w:rsidRPr="00000000" w14:paraId="0000004A">
      <w:pPr>
        <w:rPr/>
      </w:pPr>
      <w:r w:rsidDel="00000000" w:rsidR="00000000" w:rsidRPr="00000000">
        <w:rPr>
          <w:rtl w:val="0"/>
        </w:rPr>
      </w:r>
    </w:p>
    <w:p w:rsidR="00000000" w:rsidDel="00000000" w:rsidP="00000000" w:rsidRDefault="00000000" w:rsidRPr="00000000" w14:paraId="0000004B">
      <w:pPr>
        <w:jc w:val="center"/>
        <w:rPr/>
      </w:pPr>
      <w:r w:rsidDel="00000000" w:rsidR="00000000" w:rsidRPr="00000000">
        <w:rPr>
          <w:rtl w:val="0"/>
        </w:rPr>
      </w:r>
    </w:p>
    <w:p w:rsidR="00000000" w:rsidDel="00000000" w:rsidP="00000000" w:rsidRDefault="00000000" w:rsidRPr="00000000" w14:paraId="0000004C">
      <w:pPr>
        <w:jc w:val="center"/>
        <w:rPr/>
      </w:pPr>
      <w:r w:rsidDel="00000000" w:rsidR="00000000" w:rsidRPr="00000000">
        <w:rPr>
          <w:rtl w:val="0"/>
        </w:rPr>
      </w:r>
    </w:p>
    <w:p w:rsidR="00000000" w:rsidDel="00000000" w:rsidP="00000000" w:rsidRDefault="00000000" w:rsidRPr="00000000" w14:paraId="0000004D">
      <w:pPr>
        <w:jc w:val="center"/>
        <w:rPr/>
      </w:pPr>
      <w:r w:rsidDel="00000000" w:rsidR="00000000" w:rsidRPr="00000000">
        <w:rPr>
          <w:rtl w:val="0"/>
        </w:rPr>
      </w:r>
    </w:p>
    <w:p w:rsidR="00000000" w:rsidDel="00000000" w:rsidP="00000000" w:rsidRDefault="00000000" w:rsidRPr="00000000" w14:paraId="0000004E">
      <w:pPr>
        <w:jc w:val="center"/>
        <w:rPr>
          <w:sz w:val="28"/>
          <w:szCs w:val="28"/>
          <w:u w:val="single"/>
        </w:rPr>
      </w:pPr>
      <w:r w:rsidDel="00000000" w:rsidR="00000000" w:rsidRPr="00000000">
        <w:rPr>
          <w:sz w:val="28"/>
          <w:szCs w:val="28"/>
          <w:u w:val="single"/>
          <w:rtl w:val="0"/>
        </w:rPr>
        <w:t xml:space="preserve">Data</w:t>
      </w:r>
    </w:p>
    <w:p w:rsidR="00000000" w:rsidDel="00000000" w:rsidP="00000000" w:rsidRDefault="00000000" w:rsidRPr="00000000" w14:paraId="0000004F">
      <w:pPr>
        <w:jc w:val="left"/>
        <w:rPr/>
      </w:pPr>
      <w:r w:rsidDel="00000000" w:rsidR="00000000" w:rsidRPr="00000000">
        <w:rPr>
          <w:rtl w:val="0"/>
        </w:rPr>
      </w:r>
    </w:p>
    <w:p w:rsidR="00000000" w:rsidDel="00000000" w:rsidP="00000000" w:rsidRDefault="00000000" w:rsidRPr="00000000" w14:paraId="00000050">
      <w:pPr>
        <w:numPr>
          <w:ilvl w:val="0"/>
          <w:numId w:val="9"/>
        </w:numPr>
        <w:ind w:left="720" w:hanging="360"/>
        <w:jc w:val="center"/>
        <w:rPr>
          <w:i w:val="1"/>
          <w:iCs w:val="1"/>
          <w:u w:val="none"/>
        </w:rPr>
      </w:pPr>
      <w:r w:rsidDel="00000000" w:rsidR="00000000" w:rsidRPr="00000000">
        <w:rPr>
          <w:i w:val="1"/>
          <w:iCs w:val="1"/>
          <w:rtl w:val="0"/>
        </w:rPr>
        <w:t xml:space="preserve">Interagency Fire Perimeters (WFGIS)</w:t>
      </w:r>
    </w:p>
    <w:p w:rsidR="00000000" w:rsidDel="00000000" w:rsidP="00000000" w:rsidRDefault="00000000" w:rsidRPr="00000000" w14:paraId="00000051">
      <w:pPr>
        <w:jc w:val="center"/>
        <w:rPr>
          <w:i w:val="1"/>
          <w:iCs w:val="1"/>
        </w:rPr>
      </w:pPr>
      <w:r w:rsidDel="00000000" w:rsidR="00000000" w:rsidRPr="00000000">
        <w:rPr>
          <w:rtl w:val="0"/>
        </w:rPr>
      </w:r>
    </w:p>
    <w:p w:rsidR="00000000" w:rsidDel="00000000" w:rsidP="00000000" w:rsidRDefault="00000000" w:rsidRPr="00000000" w14:paraId="00000052">
      <w:pPr>
        <w:numPr>
          <w:ilvl w:val="0"/>
          <w:numId w:val="2"/>
        </w:numPr>
        <w:ind w:left="720" w:hanging="360"/>
        <w:jc w:val="center"/>
        <w:rPr>
          <w:i w:val="1"/>
          <w:iCs w:val="1"/>
          <w:u w:val="none"/>
        </w:rPr>
      </w:pPr>
      <w:r w:rsidDel="00000000" w:rsidR="00000000" w:rsidRPr="00000000">
        <w:rPr>
          <w:i w:val="1"/>
          <w:iCs w:val="1"/>
          <w:rtl w:val="0"/>
        </w:rPr>
        <w:t xml:space="preserve">NDVI (NASA/USGS, ESA)</w:t>
      </w:r>
    </w:p>
    <w:p w:rsidR="00000000" w:rsidDel="00000000" w:rsidP="00000000" w:rsidRDefault="00000000" w:rsidRPr="00000000" w14:paraId="00000053">
      <w:pPr>
        <w:jc w:val="center"/>
        <w:rPr>
          <w:i w:val="1"/>
          <w:iCs w:val="1"/>
        </w:rPr>
      </w:pPr>
      <w:r w:rsidDel="00000000" w:rsidR="00000000" w:rsidRPr="00000000">
        <w:rPr>
          <w:rtl w:val="0"/>
        </w:rPr>
      </w:r>
    </w:p>
    <w:p w:rsidR="00000000" w:rsidDel="00000000" w:rsidP="00000000" w:rsidRDefault="00000000" w:rsidRPr="00000000" w14:paraId="00000054">
      <w:pPr>
        <w:numPr>
          <w:ilvl w:val="0"/>
          <w:numId w:val="4"/>
        </w:numPr>
        <w:ind w:left="720" w:hanging="360"/>
        <w:jc w:val="center"/>
        <w:rPr>
          <w:i w:val="1"/>
          <w:iCs w:val="1"/>
          <w:u w:val="none"/>
        </w:rPr>
      </w:pPr>
      <w:r w:rsidDel="00000000" w:rsidR="00000000" w:rsidRPr="00000000">
        <w:rPr>
          <w:i w:val="1"/>
          <w:iCs w:val="1"/>
          <w:rtl w:val="0"/>
        </w:rPr>
        <w:t xml:space="preserve"> </w:t>
      </w:r>
      <w:r w:rsidDel="00000000" w:rsidR="00000000" w:rsidRPr="00000000">
        <w:rPr>
          <w:i w:val="1"/>
          <w:iCs w:val="1"/>
          <w:rtl w:val="0"/>
        </w:rPr>
        <w:t xml:space="preserve">Forest Composition (US Forest Service)</w:t>
      </w:r>
    </w:p>
    <w:p w:rsidR="00000000" w:rsidDel="00000000" w:rsidP="00000000" w:rsidRDefault="00000000" w:rsidRPr="00000000" w14:paraId="00000055">
      <w:pPr>
        <w:jc w:val="center"/>
        <w:rPr>
          <w:i w:val="1"/>
          <w:iCs w:val="1"/>
        </w:rPr>
      </w:pPr>
      <w:r w:rsidDel="00000000" w:rsidR="00000000" w:rsidRPr="00000000">
        <w:rPr>
          <w:rtl w:val="0"/>
        </w:rPr>
      </w:r>
    </w:p>
    <w:p w:rsidR="00000000" w:rsidDel="00000000" w:rsidP="00000000" w:rsidRDefault="00000000" w:rsidRPr="00000000" w14:paraId="00000056">
      <w:pPr>
        <w:numPr>
          <w:ilvl w:val="0"/>
          <w:numId w:val="3"/>
        </w:numPr>
        <w:ind w:left="720" w:hanging="360"/>
        <w:jc w:val="center"/>
        <w:rPr>
          <w:i w:val="1"/>
          <w:iCs w:val="1"/>
          <w:u w:val="none"/>
        </w:rPr>
      </w:pPr>
      <w:r w:rsidDel="00000000" w:rsidR="00000000" w:rsidRPr="00000000">
        <w:rPr>
          <w:i w:val="1"/>
          <w:iCs w:val="1"/>
          <w:rtl w:val="0"/>
        </w:rPr>
        <w:t xml:space="preserve">Climate- Temperature and Precipitation (OSU)</w:t>
      </w:r>
    </w:p>
    <w:p w:rsidR="00000000" w:rsidDel="00000000" w:rsidP="00000000" w:rsidRDefault="00000000" w:rsidRPr="00000000" w14:paraId="00000057">
      <w:pPr>
        <w:jc w:val="center"/>
        <w:rPr>
          <w:i w:val="1"/>
          <w:iCs w:val="1"/>
        </w:rPr>
      </w:pPr>
      <w:r w:rsidDel="00000000" w:rsidR="00000000" w:rsidRPr="00000000">
        <w:rPr>
          <w:rtl w:val="0"/>
        </w:rPr>
      </w:r>
    </w:p>
    <w:p w:rsidR="00000000" w:rsidDel="00000000" w:rsidP="00000000" w:rsidRDefault="00000000" w:rsidRPr="00000000" w14:paraId="00000058">
      <w:pPr>
        <w:numPr>
          <w:ilvl w:val="0"/>
          <w:numId w:val="7"/>
        </w:numPr>
        <w:ind w:left="720" w:hanging="360"/>
        <w:jc w:val="center"/>
        <w:rPr>
          <w:i w:val="1"/>
          <w:iCs w:val="1"/>
          <w:u w:val="none"/>
        </w:rPr>
      </w:pPr>
      <w:r w:rsidDel="00000000" w:rsidR="00000000" w:rsidRPr="00000000">
        <w:rPr>
          <w:i w:val="1"/>
          <w:iCs w:val="1"/>
          <w:rtl w:val="0"/>
        </w:rPr>
        <w:t xml:space="preserve">Radar- Backscatter, Moisture sensitivity, etc… (ESA)</w:t>
      </w:r>
    </w:p>
    <w:p w:rsidR="00000000" w:rsidDel="00000000" w:rsidP="00000000" w:rsidRDefault="00000000" w:rsidRPr="00000000" w14:paraId="00000059">
      <w:pPr>
        <w:jc w:val="center"/>
        <w:rPr>
          <w:i w:val="1"/>
          <w:iCs w:val="1"/>
        </w:rPr>
      </w:pPr>
      <w:r w:rsidDel="00000000" w:rsidR="00000000" w:rsidRPr="00000000">
        <w:rPr>
          <w:rtl w:val="0"/>
        </w:rPr>
      </w:r>
    </w:p>
    <w:p w:rsidR="00000000" w:rsidDel="00000000" w:rsidP="00000000" w:rsidRDefault="00000000" w:rsidRPr="00000000" w14:paraId="0000005A">
      <w:pPr>
        <w:numPr>
          <w:ilvl w:val="0"/>
          <w:numId w:val="1"/>
        </w:numPr>
        <w:ind w:left="720" w:hanging="360"/>
        <w:jc w:val="center"/>
        <w:rPr>
          <w:i w:val="1"/>
          <w:iCs w:val="1"/>
          <w:u w:val="none"/>
        </w:rPr>
      </w:pPr>
      <w:r w:rsidDel="00000000" w:rsidR="00000000" w:rsidRPr="00000000">
        <w:rPr>
          <w:i w:val="1"/>
          <w:iCs w:val="1"/>
          <w:rtl w:val="0"/>
        </w:rPr>
        <w:t xml:space="preserve">Elevation (USGS 3DEP)</w:t>
      </w:r>
    </w:p>
    <w:p w:rsidR="00000000" w:rsidDel="00000000" w:rsidP="00000000" w:rsidRDefault="00000000" w:rsidRPr="00000000" w14:paraId="0000005B">
      <w:pPr>
        <w:jc w:val="center"/>
        <w:rPr>
          <w:i w:val="1"/>
          <w:iCs w:val="1"/>
        </w:rPr>
      </w:pPr>
      <w:r w:rsidDel="00000000" w:rsidR="00000000" w:rsidRPr="00000000">
        <w:rPr>
          <w:rtl w:val="0"/>
        </w:rPr>
      </w:r>
    </w:p>
    <w:p w:rsidR="00000000" w:rsidDel="00000000" w:rsidP="00000000" w:rsidRDefault="00000000" w:rsidRPr="00000000" w14:paraId="0000005C">
      <w:pPr>
        <w:numPr>
          <w:ilvl w:val="0"/>
          <w:numId w:val="6"/>
        </w:numPr>
        <w:ind w:left="720" w:hanging="360"/>
        <w:jc w:val="center"/>
        <w:rPr>
          <w:i w:val="1"/>
          <w:iCs w:val="1"/>
          <w:u w:val="none"/>
        </w:rPr>
      </w:pPr>
      <w:r w:rsidDel="00000000" w:rsidR="00000000" w:rsidRPr="00000000">
        <w:rPr>
          <w:i w:val="1"/>
          <w:iCs w:val="1"/>
          <w:rtl w:val="0"/>
        </w:rPr>
        <w:t xml:space="preserve">Drought Severity (NOAA)</w:t>
      </w:r>
    </w:p>
    <w:p w:rsidR="00000000" w:rsidDel="00000000" w:rsidP="00000000" w:rsidRDefault="00000000" w:rsidRPr="00000000" w14:paraId="0000005D">
      <w:pPr>
        <w:jc w:val="center"/>
        <w:rPr>
          <w:i w:val="1"/>
          <w:iCs w:val="1"/>
        </w:rPr>
      </w:pPr>
      <w:r w:rsidDel="00000000" w:rsidR="00000000" w:rsidRPr="00000000">
        <w:rPr>
          <w:rtl w:val="0"/>
        </w:rPr>
      </w:r>
    </w:p>
    <w:p w:rsidR="00000000" w:rsidDel="00000000" w:rsidP="00000000" w:rsidRDefault="00000000" w:rsidRPr="00000000" w14:paraId="0000005E">
      <w:pPr>
        <w:numPr>
          <w:ilvl w:val="0"/>
          <w:numId w:val="8"/>
        </w:numPr>
        <w:ind w:left="720" w:hanging="360"/>
        <w:jc w:val="center"/>
        <w:rPr>
          <w:i w:val="1"/>
          <w:iCs w:val="1"/>
          <w:u w:val="none"/>
        </w:rPr>
      </w:pPr>
      <w:r w:rsidDel="00000000" w:rsidR="00000000" w:rsidRPr="00000000">
        <w:rPr>
          <w:i w:val="1"/>
          <w:iCs w:val="1"/>
          <w:rtl w:val="0"/>
        </w:rPr>
        <w:t xml:space="preserve">Wind Speed (NOAA)</w:t>
      </w:r>
    </w:p>
    <w:p w:rsidR="00000000" w:rsidDel="00000000" w:rsidP="00000000" w:rsidRDefault="00000000" w:rsidRPr="00000000" w14:paraId="0000005F">
      <w:pPr>
        <w:jc w:val="left"/>
        <w:rPr/>
      </w:pPr>
      <w:r w:rsidDel="00000000" w:rsidR="00000000" w:rsidRPr="00000000">
        <w:rPr>
          <w:rtl w:val="0"/>
        </w:rPr>
      </w:r>
    </w:p>
    <w:p w:rsidR="00000000" w:rsidDel="00000000" w:rsidP="00000000" w:rsidRDefault="00000000" w:rsidRPr="00000000" w14:paraId="00000060">
      <w:pPr>
        <w:jc w:val="left"/>
        <w:rPr/>
      </w:pPr>
      <w:r w:rsidDel="00000000" w:rsidR="00000000" w:rsidRPr="00000000">
        <w:rPr>
          <w:rtl w:val="0"/>
        </w:rPr>
      </w:r>
    </w:p>
    <w:p w:rsidR="00000000" w:rsidDel="00000000" w:rsidP="00000000" w:rsidRDefault="00000000" w:rsidRPr="00000000" w14:paraId="00000061">
      <w:pPr>
        <w:jc w:val="left"/>
        <w:rPr/>
      </w:pPr>
      <w:r w:rsidDel="00000000" w:rsidR="00000000" w:rsidRPr="00000000">
        <w:rPr>
          <w:rtl w:val="0"/>
        </w:rPr>
      </w:r>
    </w:p>
    <w:p w:rsidR="00000000" w:rsidDel="00000000" w:rsidP="00000000" w:rsidRDefault="00000000" w:rsidRPr="00000000" w14:paraId="00000062">
      <w:pPr>
        <w:jc w:val="center"/>
        <w:rPr>
          <w:sz w:val="28"/>
          <w:szCs w:val="28"/>
        </w:rPr>
      </w:pPr>
      <w:r w:rsidDel="00000000" w:rsidR="00000000" w:rsidRPr="00000000">
        <w:rPr>
          <w:sz w:val="28"/>
          <w:szCs w:val="28"/>
          <w:u w:val="single"/>
          <w:rtl w:val="0"/>
        </w:rPr>
        <w:t xml:space="preserve">Proposed Budget</w:t>
      </w:r>
      <w:r w:rsidDel="00000000" w:rsidR="00000000" w:rsidRPr="00000000">
        <w:rPr>
          <w:rtl w:val="0"/>
        </w:rPr>
      </w:r>
    </w:p>
    <w:p w:rsidR="00000000" w:rsidDel="00000000" w:rsidP="00000000" w:rsidRDefault="00000000" w:rsidRPr="00000000" w14:paraId="00000063">
      <w:pPr>
        <w:rPr/>
      </w:pPr>
      <w:r w:rsidDel="00000000" w:rsidR="00000000" w:rsidRPr="00000000">
        <w:rPr>
          <w:rtl w:val="0"/>
        </w:rPr>
      </w:r>
    </w:p>
    <w:tbl>
      <w:tblPr>
        <w:tblStyle w:val="Table1"/>
        <w:tblW w:w="8715.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800"/>
        <w:gridCol w:w="2415"/>
        <w:gridCol w:w="1815"/>
        <w:gridCol w:w="2685"/>
        <w:tblGridChange w:id="0">
          <w:tblGrid>
            <w:gridCol w:w="1800"/>
            <w:gridCol w:w="2415"/>
            <w:gridCol w:w="1815"/>
            <w:gridCol w:w="2685"/>
          </w:tblGrid>
        </w:tblGridChange>
      </w:tblGrid>
      <w:tr>
        <w:trPr>
          <w:cantSplit w:val="0"/>
          <w:trHeight w:val="432.978515625" w:hRule="atLeast"/>
          <w:tblHeader w:val="0"/>
        </w:trPr>
        <w:tc>
          <w:tcPr>
            <w:shd w:fill="efefef" w:val="clear"/>
            <w:tcMar>
              <w:top w:w="100.0" w:type="dxa"/>
              <w:left w:w="100.0" w:type="dxa"/>
              <w:bottom w:w="100.0" w:type="dxa"/>
              <w:right w:w="100.0" w:type="dxa"/>
            </w:tcMar>
            <w:vAlign w:val="top"/>
          </w:tcPr>
          <w:p w:rsidR="00000000" w:rsidDel="00000000" w:rsidP="00000000" w:rsidRDefault="00000000" w:rsidRPr="00000000" w14:paraId="0000006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i w:val="1"/>
                <w:iCs w:val="1"/>
              </w:rPr>
            </w:pPr>
            <w:r w:rsidDel="00000000" w:rsidR="00000000" w:rsidRPr="00000000">
              <w:rPr>
                <w:i w:val="1"/>
                <w:iCs w:val="1"/>
                <w:rtl w:val="0"/>
              </w:rPr>
              <w:t xml:space="preserve">Role</w:t>
            </w:r>
          </w:p>
        </w:tc>
        <w:tc>
          <w:tcPr>
            <w:shd w:fill="efefef" w:val="clear"/>
            <w:tcMar>
              <w:top w:w="100.0" w:type="dxa"/>
              <w:left w:w="100.0" w:type="dxa"/>
              <w:bottom w:w="100.0" w:type="dxa"/>
              <w:right w:w="100.0" w:type="dxa"/>
            </w:tcMar>
            <w:vAlign w:val="top"/>
          </w:tcPr>
          <w:p w:rsidR="00000000" w:rsidDel="00000000" w:rsidP="00000000" w:rsidRDefault="00000000" w:rsidRPr="00000000" w14:paraId="0000006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i w:val="1"/>
                <w:iCs w:val="1"/>
              </w:rPr>
            </w:pPr>
            <w:r w:rsidDel="00000000" w:rsidR="00000000" w:rsidRPr="00000000">
              <w:rPr>
                <w:i w:val="1"/>
                <w:iCs w:val="1"/>
                <w:rtl w:val="0"/>
              </w:rPr>
              <w:t xml:space="preserve">Hourly Rate (in USD)</w:t>
            </w:r>
          </w:p>
        </w:tc>
        <w:tc>
          <w:tcPr>
            <w:shd w:fill="efefef" w:val="clear"/>
            <w:tcMar>
              <w:top w:w="100.0" w:type="dxa"/>
              <w:left w:w="100.0" w:type="dxa"/>
              <w:bottom w:w="100.0" w:type="dxa"/>
              <w:right w:w="100.0" w:type="dxa"/>
            </w:tcMar>
            <w:vAlign w:val="top"/>
          </w:tcPr>
          <w:p w:rsidR="00000000" w:rsidDel="00000000" w:rsidP="00000000" w:rsidRDefault="00000000" w:rsidRPr="00000000" w14:paraId="0000006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i w:val="1"/>
                <w:iCs w:val="1"/>
              </w:rPr>
            </w:pPr>
            <w:r w:rsidDel="00000000" w:rsidR="00000000" w:rsidRPr="00000000">
              <w:rPr>
                <w:i w:val="1"/>
                <w:iCs w:val="1"/>
                <w:rtl w:val="0"/>
              </w:rPr>
              <w:t xml:space="preserve">Estimated hours</w:t>
            </w:r>
          </w:p>
        </w:tc>
        <w:tc>
          <w:tcPr>
            <w:shd w:fill="efefef" w:val="clear"/>
            <w:tcMar>
              <w:top w:w="100.0" w:type="dxa"/>
              <w:left w:w="100.0" w:type="dxa"/>
              <w:bottom w:w="100.0" w:type="dxa"/>
              <w:right w:w="100.0" w:type="dxa"/>
            </w:tcMar>
            <w:vAlign w:val="top"/>
          </w:tcPr>
          <w:p w:rsidR="00000000" w:rsidDel="00000000" w:rsidP="00000000" w:rsidRDefault="00000000" w:rsidRPr="00000000" w14:paraId="0000006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i w:val="1"/>
                <w:iCs w:val="1"/>
              </w:rPr>
            </w:pPr>
            <w:r w:rsidDel="00000000" w:rsidR="00000000" w:rsidRPr="00000000">
              <w:rPr>
                <w:i w:val="1"/>
                <w:iCs w:val="1"/>
                <w:rtl w:val="0"/>
              </w:rPr>
              <w:t xml:space="preserve">Estimated total (in USD)</w:t>
            </w:r>
          </w:p>
        </w:tc>
      </w:tr>
      <w:tr>
        <w:trPr>
          <w:cantSplit w:val="0"/>
          <w:trHeight w:val="432.9785156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6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Geospatial Analyst Tec (x2)</w:t>
            </w:r>
          </w:p>
        </w:tc>
        <w:tc>
          <w:tcPr>
            <w:shd w:fill="auto" w:val="clear"/>
            <w:tcMar>
              <w:top w:w="100.0" w:type="dxa"/>
              <w:left w:w="100.0" w:type="dxa"/>
              <w:bottom w:w="100.0" w:type="dxa"/>
              <w:right w:w="100.0" w:type="dxa"/>
            </w:tcMar>
            <w:vAlign w:val="top"/>
          </w:tcPr>
          <w:p w:rsidR="00000000" w:rsidDel="00000000" w:rsidP="00000000" w:rsidRDefault="00000000" w:rsidRPr="00000000" w14:paraId="0000006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144.00</w:t>
            </w:r>
          </w:p>
        </w:tc>
        <w:tc>
          <w:tcPr>
            <w:shd w:fill="auto" w:val="clear"/>
            <w:tcMar>
              <w:top w:w="100.0" w:type="dxa"/>
              <w:left w:w="100.0" w:type="dxa"/>
              <w:bottom w:w="100.0" w:type="dxa"/>
              <w:right w:w="100.0" w:type="dxa"/>
            </w:tcMar>
            <w:vAlign w:val="top"/>
          </w:tcPr>
          <w:p w:rsidR="00000000" w:rsidDel="00000000" w:rsidP="00000000" w:rsidRDefault="00000000" w:rsidRPr="00000000" w14:paraId="0000006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25 (x2)</w:t>
            </w:r>
          </w:p>
        </w:tc>
        <w:tc>
          <w:tcPr>
            <w:shd w:fill="auto" w:val="clear"/>
            <w:tcMar>
              <w:top w:w="100.0" w:type="dxa"/>
              <w:left w:w="100.0" w:type="dxa"/>
              <w:bottom w:w="100.0" w:type="dxa"/>
              <w:right w:w="100.0" w:type="dxa"/>
            </w:tcMar>
            <w:vAlign w:val="top"/>
          </w:tcPr>
          <w:p w:rsidR="00000000" w:rsidDel="00000000" w:rsidP="00000000" w:rsidRDefault="00000000" w:rsidRPr="00000000" w14:paraId="0000006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7,200.00</w:t>
            </w:r>
          </w:p>
        </w:tc>
      </w:tr>
      <w:tr>
        <w:trPr>
          <w:cantSplit w:val="0"/>
          <w:trHeight w:val="432.978515625" w:hRule="atLeast"/>
          <w:tblHeader w:val="0"/>
        </w:trPr>
        <w:tc>
          <w:tcPr>
            <w:shd w:fill="efefef" w:val="clear"/>
            <w:tcMar>
              <w:top w:w="100.0" w:type="dxa"/>
              <w:left w:w="100.0" w:type="dxa"/>
              <w:bottom w:w="100.0" w:type="dxa"/>
              <w:right w:w="100.0" w:type="dxa"/>
            </w:tcMar>
            <w:vAlign w:val="top"/>
          </w:tcPr>
          <w:p w:rsidR="00000000" w:rsidDel="00000000" w:rsidP="00000000" w:rsidRDefault="00000000" w:rsidRPr="00000000" w14:paraId="0000006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Geospatial Analyst</w:t>
            </w:r>
          </w:p>
        </w:tc>
        <w:tc>
          <w:tcPr>
            <w:shd w:fill="efefef" w:val="clear"/>
            <w:tcMar>
              <w:top w:w="100.0" w:type="dxa"/>
              <w:left w:w="100.0" w:type="dxa"/>
              <w:bottom w:w="100.0" w:type="dxa"/>
              <w:right w:w="100.0" w:type="dxa"/>
            </w:tcMar>
            <w:vAlign w:val="top"/>
          </w:tcPr>
          <w:p w:rsidR="00000000" w:rsidDel="00000000" w:rsidP="00000000" w:rsidRDefault="00000000" w:rsidRPr="00000000" w14:paraId="0000006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193.80</w:t>
            </w:r>
          </w:p>
        </w:tc>
        <w:tc>
          <w:tcPr>
            <w:shd w:fill="efefef" w:val="clear"/>
            <w:tcMar>
              <w:top w:w="100.0" w:type="dxa"/>
              <w:left w:w="100.0" w:type="dxa"/>
              <w:bottom w:w="100.0" w:type="dxa"/>
              <w:right w:w="100.0" w:type="dxa"/>
            </w:tcMar>
            <w:vAlign w:val="top"/>
          </w:tcPr>
          <w:p w:rsidR="00000000" w:rsidDel="00000000" w:rsidP="00000000" w:rsidRDefault="00000000" w:rsidRPr="00000000" w14:paraId="0000006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25</w:t>
            </w:r>
          </w:p>
        </w:tc>
        <w:tc>
          <w:tcPr>
            <w:shd w:fill="efefef" w:val="clear"/>
            <w:tcMar>
              <w:top w:w="100.0" w:type="dxa"/>
              <w:left w:w="100.0" w:type="dxa"/>
              <w:bottom w:w="100.0" w:type="dxa"/>
              <w:right w:w="100.0" w:type="dxa"/>
            </w:tcMar>
            <w:vAlign w:val="top"/>
          </w:tcPr>
          <w:p w:rsidR="00000000" w:rsidDel="00000000" w:rsidP="00000000" w:rsidRDefault="00000000" w:rsidRPr="00000000" w14:paraId="0000006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4,845.00</w:t>
            </w:r>
          </w:p>
        </w:tc>
      </w:tr>
      <w:tr>
        <w:trPr>
          <w:cantSplit w:val="0"/>
          <w:trHeight w:val="432.9785156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7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Geospatial Scientist</w:t>
            </w:r>
          </w:p>
        </w:tc>
        <w:tc>
          <w:tcPr>
            <w:shd w:fill="auto" w:val="clear"/>
            <w:tcMar>
              <w:top w:w="100.0" w:type="dxa"/>
              <w:left w:w="100.0" w:type="dxa"/>
              <w:bottom w:w="100.0" w:type="dxa"/>
              <w:right w:w="100.0" w:type="dxa"/>
            </w:tcMar>
            <w:vAlign w:val="top"/>
          </w:tcPr>
          <w:p w:rsidR="00000000" w:rsidDel="00000000" w:rsidP="00000000" w:rsidRDefault="00000000" w:rsidRPr="00000000" w14:paraId="0000007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319.20</w:t>
            </w:r>
          </w:p>
        </w:tc>
        <w:tc>
          <w:tcPr>
            <w:shd w:fill="auto" w:val="clear"/>
            <w:tcMar>
              <w:top w:w="100.0" w:type="dxa"/>
              <w:left w:w="100.0" w:type="dxa"/>
              <w:bottom w:w="100.0" w:type="dxa"/>
              <w:right w:w="100.0" w:type="dxa"/>
            </w:tcMar>
            <w:vAlign w:val="top"/>
          </w:tcPr>
          <w:p w:rsidR="00000000" w:rsidDel="00000000" w:rsidP="00000000" w:rsidRDefault="00000000" w:rsidRPr="00000000" w14:paraId="0000007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2</w:t>
            </w:r>
          </w:p>
        </w:tc>
        <w:tc>
          <w:tcPr>
            <w:shd w:fill="auto" w:val="clear"/>
            <w:tcMar>
              <w:top w:w="100.0" w:type="dxa"/>
              <w:left w:w="100.0" w:type="dxa"/>
              <w:bottom w:w="100.0" w:type="dxa"/>
              <w:right w:w="100.0" w:type="dxa"/>
            </w:tcMar>
            <w:vAlign w:val="top"/>
          </w:tcPr>
          <w:p w:rsidR="00000000" w:rsidDel="00000000" w:rsidP="00000000" w:rsidRDefault="00000000" w:rsidRPr="00000000" w14:paraId="0000007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638.40</w:t>
            </w:r>
          </w:p>
        </w:tc>
      </w:tr>
      <w:tr>
        <w:trPr>
          <w:cantSplit w:val="0"/>
          <w:trHeight w:val="432.978515625" w:hRule="atLeast"/>
          <w:tblHeader w:val="0"/>
        </w:trPr>
        <w:tc>
          <w:tcPr>
            <w:shd w:fill="efefef" w:val="clear"/>
            <w:tcMar>
              <w:top w:w="100.0" w:type="dxa"/>
              <w:left w:w="100.0" w:type="dxa"/>
              <w:bottom w:w="100.0" w:type="dxa"/>
              <w:right w:w="100.0" w:type="dxa"/>
            </w:tcMar>
            <w:vAlign w:val="top"/>
          </w:tcPr>
          <w:p w:rsidR="00000000" w:rsidDel="00000000" w:rsidP="00000000" w:rsidRDefault="00000000" w:rsidRPr="00000000" w14:paraId="0000007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i w:val="1"/>
                <w:iCs w:val="1"/>
              </w:rPr>
            </w:pPr>
            <w:r w:rsidDel="00000000" w:rsidR="00000000" w:rsidRPr="00000000">
              <w:rPr>
                <w:i w:val="1"/>
                <w:iCs w:val="1"/>
                <w:rtl w:val="0"/>
              </w:rPr>
              <w:t xml:space="preserve">Total</w:t>
            </w:r>
          </w:p>
        </w:tc>
        <w:tc>
          <w:tcPr>
            <w:shd w:fill="efefef" w:val="clear"/>
            <w:tcMar>
              <w:top w:w="100.0" w:type="dxa"/>
              <w:left w:w="100.0" w:type="dxa"/>
              <w:bottom w:w="100.0" w:type="dxa"/>
              <w:right w:w="100.0" w:type="dxa"/>
            </w:tcMar>
            <w:vAlign w:val="top"/>
          </w:tcPr>
          <w:p w:rsidR="00000000" w:rsidDel="00000000" w:rsidP="00000000" w:rsidRDefault="00000000" w:rsidRPr="00000000" w14:paraId="0000007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w:t>
            </w:r>
          </w:p>
        </w:tc>
        <w:tc>
          <w:tcPr>
            <w:shd w:fill="efefef" w:val="clear"/>
            <w:tcMar>
              <w:top w:w="100.0" w:type="dxa"/>
              <w:left w:w="100.0" w:type="dxa"/>
              <w:bottom w:w="100.0" w:type="dxa"/>
              <w:right w:w="100.0" w:type="dxa"/>
            </w:tcMar>
            <w:vAlign w:val="top"/>
          </w:tcPr>
          <w:p w:rsidR="00000000" w:rsidDel="00000000" w:rsidP="00000000" w:rsidRDefault="00000000" w:rsidRPr="00000000" w14:paraId="0000007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w:t>
            </w:r>
          </w:p>
        </w:tc>
        <w:tc>
          <w:tcPr>
            <w:shd w:fill="efefef" w:val="clear"/>
            <w:tcMar>
              <w:top w:w="100.0" w:type="dxa"/>
              <w:left w:w="100.0" w:type="dxa"/>
              <w:bottom w:w="100.0" w:type="dxa"/>
              <w:right w:w="100.0" w:type="dxa"/>
            </w:tcMar>
            <w:vAlign w:val="top"/>
          </w:tcPr>
          <w:p w:rsidR="00000000" w:rsidDel="00000000" w:rsidP="00000000" w:rsidRDefault="00000000" w:rsidRPr="00000000" w14:paraId="0000007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12,683.40</w:t>
            </w:r>
          </w:p>
        </w:tc>
      </w:tr>
    </w:tbl>
    <w:p w:rsidR="00000000" w:rsidDel="00000000" w:rsidP="00000000" w:rsidRDefault="00000000" w:rsidRPr="00000000" w14:paraId="00000078">
      <w:pPr>
        <w:rPr/>
      </w:pPr>
      <w:r w:rsidDel="00000000" w:rsidR="00000000" w:rsidRPr="00000000">
        <w:rPr>
          <w:rtl w:val="0"/>
        </w:rPr>
      </w:r>
    </w:p>
    <w:p w:rsidR="00000000" w:rsidDel="00000000" w:rsidP="00000000" w:rsidRDefault="00000000" w:rsidRPr="00000000" w14:paraId="00000079">
      <w:pPr>
        <w:rPr/>
      </w:pPr>
      <w:r w:rsidDel="00000000" w:rsidR="00000000" w:rsidRPr="00000000">
        <w:rPr/>
        <w:drawing>
          <wp:inline distB="114300" distT="114300" distL="114300" distR="114300">
            <wp:extent cx="2661488" cy="737881"/>
            <wp:effectExtent b="0" l="0" r="0" t="0"/>
            <wp:docPr id="2" name="image3.png"/>
            <a:graphic>
              <a:graphicData uri="http://schemas.openxmlformats.org/drawingml/2006/picture">
                <pic:pic>
                  <pic:nvPicPr>
                    <pic:cNvPr id="0" name="image3.png"/>
                    <pic:cNvPicPr preferRelativeResize="0"/>
                  </pic:nvPicPr>
                  <pic:blipFill>
                    <a:blip r:embed="rId6"/>
                    <a:srcRect b="0" l="0" r="0" t="0"/>
                    <a:stretch>
                      <a:fillRect/>
                    </a:stretch>
                  </pic:blipFill>
                  <pic:spPr>
                    <a:xfrm>
                      <a:off x="0" y="0"/>
                      <a:ext cx="2661488" cy="737881"/>
                    </a:xfrm>
                    <a:prstGeom prst="rect"/>
                    <a:ln/>
                  </pic:spPr>
                </pic:pic>
              </a:graphicData>
            </a:graphic>
          </wp:inline>
        </w:drawing>
      </w:r>
      <w:r w:rsidDel="00000000" w:rsidR="00000000" w:rsidRPr="00000000">
        <w:rPr/>
        <w:drawing>
          <wp:inline distB="114300" distT="114300" distL="114300" distR="114300">
            <wp:extent cx="714287" cy="758930"/>
            <wp:effectExtent b="0" l="0" r="0" t="0"/>
            <wp:docPr id="1" name="image5.png"/>
            <a:graphic>
              <a:graphicData uri="http://schemas.openxmlformats.org/drawingml/2006/picture">
                <pic:pic>
                  <pic:nvPicPr>
                    <pic:cNvPr id="0" name="image5.png"/>
                    <pic:cNvPicPr preferRelativeResize="0"/>
                  </pic:nvPicPr>
                  <pic:blipFill>
                    <a:blip r:embed="rId7"/>
                    <a:srcRect b="0" l="5128" r="0" t="0"/>
                    <a:stretch>
                      <a:fillRect/>
                    </a:stretch>
                  </pic:blipFill>
                  <pic:spPr>
                    <a:xfrm>
                      <a:off x="0" y="0"/>
                      <a:ext cx="714287" cy="758930"/>
                    </a:xfrm>
                    <a:prstGeom prst="rect"/>
                    <a:ln/>
                  </pic:spPr>
                </pic:pic>
              </a:graphicData>
            </a:graphic>
          </wp:inline>
        </w:drawing>
      </w:r>
      <w:r w:rsidDel="00000000" w:rsidR="00000000" w:rsidRPr="00000000">
        <w:rPr/>
        <w:drawing>
          <wp:inline distB="114300" distT="114300" distL="114300" distR="114300">
            <wp:extent cx="1759757" cy="806555"/>
            <wp:effectExtent b="0" l="0" r="0" t="0"/>
            <wp:docPr id="5" name="image4.png"/>
            <a:graphic>
              <a:graphicData uri="http://schemas.openxmlformats.org/drawingml/2006/picture">
                <pic:pic>
                  <pic:nvPicPr>
                    <pic:cNvPr id="0" name="image4.png"/>
                    <pic:cNvPicPr preferRelativeResize="0"/>
                  </pic:nvPicPr>
                  <pic:blipFill>
                    <a:blip r:embed="rId8"/>
                    <a:srcRect b="11299" l="0" r="0" t="0"/>
                    <a:stretch>
                      <a:fillRect/>
                    </a:stretch>
                  </pic:blipFill>
                  <pic:spPr>
                    <a:xfrm>
                      <a:off x="0" y="0"/>
                      <a:ext cx="1759757" cy="806555"/>
                    </a:xfrm>
                    <a:prstGeom prst="rect"/>
                    <a:ln/>
                  </pic:spPr>
                </pic:pic>
              </a:graphicData>
            </a:graphic>
          </wp:inline>
        </w:drawing>
      </w:r>
      <w:r w:rsidDel="00000000" w:rsidR="00000000" w:rsidRPr="00000000">
        <w:rPr>
          <w:rtl w:val="0"/>
        </w:rPr>
      </w:r>
    </w:p>
    <w:p w:rsidR="00000000" w:rsidDel="00000000" w:rsidP="00000000" w:rsidRDefault="00000000" w:rsidRPr="00000000" w14:paraId="0000007A">
      <w:pPr>
        <w:rPr/>
      </w:pPr>
      <w:r w:rsidDel="00000000" w:rsidR="00000000" w:rsidRPr="00000000">
        <w:rPr>
          <w:rtl w:val="0"/>
        </w:rPr>
      </w:r>
    </w:p>
    <w:p w:rsidR="00000000" w:rsidDel="00000000" w:rsidP="00000000" w:rsidRDefault="00000000" w:rsidRPr="00000000" w14:paraId="0000007B">
      <w:pPr>
        <w:rPr/>
      </w:pPr>
      <w:r w:rsidDel="00000000" w:rsidR="00000000" w:rsidRPr="00000000">
        <w:rPr>
          <w:rtl w:val="0"/>
        </w:rPr>
      </w:r>
    </w:p>
    <w:p w:rsidR="00000000" w:rsidDel="00000000" w:rsidP="00000000" w:rsidRDefault="00000000" w:rsidRPr="00000000" w14:paraId="0000007C">
      <w:pPr>
        <w:rPr/>
      </w:pPr>
      <w:r w:rsidDel="00000000" w:rsidR="00000000" w:rsidRPr="00000000">
        <w:rPr>
          <w:rtl w:val="0"/>
        </w:rPr>
      </w:r>
    </w:p>
    <w:p w:rsidR="00000000" w:rsidDel="00000000" w:rsidP="00000000" w:rsidRDefault="00000000" w:rsidRPr="00000000" w14:paraId="0000007D">
      <w:pPr>
        <w:rPr/>
      </w:pPr>
      <w:r w:rsidDel="00000000" w:rsidR="00000000" w:rsidRPr="00000000">
        <w:rPr>
          <w:rtl w:val="0"/>
        </w:rPr>
      </w:r>
    </w:p>
    <w:p w:rsidR="00000000" w:rsidDel="00000000" w:rsidP="00000000" w:rsidRDefault="00000000" w:rsidRPr="00000000" w14:paraId="0000007E">
      <w:pPr>
        <w:rPr/>
      </w:pPr>
      <w:r w:rsidDel="00000000" w:rsidR="00000000" w:rsidRPr="00000000">
        <w:rPr>
          <w:rtl w:val="0"/>
        </w:rPr>
      </w:r>
    </w:p>
    <w:p w:rsidR="00000000" w:rsidDel="00000000" w:rsidP="00000000" w:rsidRDefault="00000000" w:rsidRPr="00000000" w14:paraId="0000007F">
      <w:pPr>
        <w:jc w:val="center"/>
        <w:rPr>
          <w:sz w:val="28"/>
          <w:szCs w:val="28"/>
          <w:u w:val="single"/>
        </w:rPr>
      </w:pPr>
      <w:r w:rsidDel="00000000" w:rsidR="00000000" w:rsidRPr="00000000">
        <w:rPr>
          <w:sz w:val="28"/>
          <w:szCs w:val="28"/>
          <w:u w:val="single"/>
          <w:rtl w:val="0"/>
        </w:rPr>
        <w:t xml:space="preserve">Timeline</w:t>
      </w:r>
    </w:p>
    <w:p w:rsidR="00000000" w:rsidDel="00000000" w:rsidP="00000000" w:rsidRDefault="00000000" w:rsidRPr="00000000" w14:paraId="00000080">
      <w:pPr>
        <w:jc w:val="center"/>
        <w:rPr>
          <w:u w:val="single"/>
        </w:rPr>
      </w:pPr>
      <w:r w:rsidDel="00000000" w:rsidR="00000000" w:rsidRPr="00000000">
        <w:rPr>
          <w:rtl w:val="0"/>
        </w:rPr>
      </w:r>
    </w:p>
    <w:p w:rsidR="00000000" w:rsidDel="00000000" w:rsidP="00000000" w:rsidRDefault="00000000" w:rsidRPr="00000000" w14:paraId="00000081">
      <w:pPr>
        <w:jc w:val="center"/>
        <w:rPr/>
      </w:pPr>
      <w:r w:rsidDel="00000000" w:rsidR="00000000" w:rsidRPr="00000000">
        <w:rPr>
          <w:rtl w:val="0"/>
        </w:rPr>
      </w:r>
    </w:p>
    <w:tbl>
      <w:tblPr>
        <w:tblStyle w:val="Table2"/>
        <w:tblW w:w="9360.0" w:type="dxa"/>
        <w:jc w:val="center"/>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740"/>
        <w:gridCol w:w="7620"/>
        <w:tblGridChange w:id="0">
          <w:tblGrid>
            <w:gridCol w:w="1740"/>
            <w:gridCol w:w="7620"/>
          </w:tblGrid>
        </w:tblGridChange>
      </w:tblGrid>
      <w:tr>
        <w:trPr>
          <w:cantSplit w:val="0"/>
          <w:tblHeader w:val="0"/>
        </w:trPr>
        <w:tc>
          <w:tcPr>
            <w:shd w:fill="efefef" w:val="clear"/>
            <w:tcMar>
              <w:top w:w="100.0" w:type="dxa"/>
              <w:left w:w="100.0" w:type="dxa"/>
              <w:bottom w:w="100.0" w:type="dxa"/>
              <w:right w:w="100.0" w:type="dxa"/>
            </w:tcMar>
            <w:vAlign w:val="top"/>
          </w:tcPr>
          <w:p w:rsidR="00000000" w:rsidDel="00000000" w:rsidP="00000000" w:rsidRDefault="00000000" w:rsidRPr="00000000" w14:paraId="0000008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i w:val="1"/>
                <w:iCs w:val="1"/>
              </w:rPr>
            </w:pPr>
            <w:r w:rsidDel="00000000" w:rsidR="00000000" w:rsidRPr="00000000">
              <w:rPr>
                <w:i w:val="1"/>
                <w:iCs w:val="1"/>
                <w:rtl w:val="0"/>
              </w:rPr>
              <w:t xml:space="preserve">Date</w:t>
            </w:r>
          </w:p>
        </w:tc>
        <w:tc>
          <w:tcPr>
            <w:shd w:fill="efefef" w:val="clear"/>
            <w:tcMar>
              <w:top w:w="100.0" w:type="dxa"/>
              <w:left w:w="100.0" w:type="dxa"/>
              <w:bottom w:w="100.0" w:type="dxa"/>
              <w:right w:w="100.0" w:type="dxa"/>
            </w:tcMar>
            <w:vAlign w:val="top"/>
          </w:tcPr>
          <w:p w:rsidR="00000000" w:rsidDel="00000000" w:rsidP="00000000" w:rsidRDefault="00000000" w:rsidRPr="00000000" w14:paraId="0000008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i w:val="1"/>
                <w:iCs w:val="1"/>
              </w:rPr>
            </w:pPr>
            <w:r w:rsidDel="00000000" w:rsidR="00000000" w:rsidRPr="00000000">
              <w:rPr>
                <w:i w:val="1"/>
                <w:iCs w:val="1"/>
                <w:rtl w:val="0"/>
              </w:rPr>
              <w:t xml:space="preserve">Task</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8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11/7/2025</w:t>
            </w:r>
          </w:p>
        </w:tc>
        <w:tc>
          <w:tcPr>
            <w:shd w:fill="auto" w:val="clear"/>
            <w:tcMar>
              <w:top w:w="100.0" w:type="dxa"/>
              <w:left w:w="100.0" w:type="dxa"/>
              <w:bottom w:w="100.0" w:type="dxa"/>
              <w:right w:w="100.0" w:type="dxa"/>
            </w:tcMar>
            <w:vAlign w:val="top"/>
          </w:tcPr>
          <w:p w:rsidR="00000000" w:rsidDel="00000000" w:rsidP="00000000" w:rsidRDefault="00000000" w:rsidRPr="00000000" w14:paraId="0000008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Data preparation, extraction of values</w:t>
            </w:r>
          </w:p>
        </w:tc>
      </w:tr>
      <w:tr>
        <w:trPr>
          <w:cantSplit w:val="0"/>
          <w:tblHeader w:val="0"/>
        </w:trPr>
        <w:tc>
          <w:tcPr>
            <w:shd w:fill="efefef" w:val="clear"/>
            <w:tcMar>
              <w:top w:w="100.0" w:type="dxa"/>
              <w:left w:w="100.0" w:type="dxa"/>
              <w:bottom w:w="100.0" w:type="dxa"/>
              <w:right w:w="100.0" w:type="dxa"/>
            </w:tcMar>
            <w:vAlign w:val="top"/>
          </w:tcPr>
          <w:p w:rsidR="00000000" w:rsidDel="00000000" w:rsidP="00000000" w:rsidRDefault="00000000" w:rsidRPr="00000000" w14:paraId="0000008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11/21/2025</w:t>
            </w:r>
          </w:p>
        </w:tc>
        <w:tc>
          <w:tcPr>
            <w:shd w:fill="efefef" w:val="clear"/>
            <w:tcMar>
              <w:top w:w="100.0" w:type="dxa"/>
              <w:left w:w="100.0" w:type="dxa"/>
              <w:bottom w:w="100.0" w:type="dxa"/>
              <w:right w:w="100.0" w:type="dxa"/>
            </w:tcMar>
            <w:vAlign w:val="top"/>
          </w:tcPr>
          <w:p w:rsidR="00000000" w:rsidDel="00000000" w:rsidP="00000000" w:rsidRDefault="00000000" w:rsidRPr="00000000" w14:paraId="0000008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Value and risk evaluation analysis</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8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11/30/2025</w:t>
            </w:r>
          </w:p>
        </w:tc>
        <w:tc>
          <w:tcPr>
            <w:shd w:fill="auto" w:val="clear"/>
            <w:tcMar>
              <w:top w:w="100.0" w:type="dxa"/>
              <w:left w:w="100.0" w:type="dxa"/>
              <w:bottom w:w="100.0" w:type="dxa"/>
              <w:right w:w="100.0" w:type="dxa"/>
            </w:tcMar>
            <w:vAlign w:val="top"/>
          </w:tcPr>
          <w:p w:rsidR="00000000" w:rsidDel="00000000" w:rsidP="00000000" w:rsidRDefault="00000000" w:rsidRPr="00000000" w14:paraId="0000008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Finalize GIS deliverables</w:t>
            </w:r>
          </w:p>
        </w:tc>
      </w:tr>
      <w:tr>
        <w:trPr>
          <w:cantSplit w:val="0"/>
          <w:tblHeader w:val="0"/>
        </w:trPr>
        <w:tc>
          <w:tcPr>
            <w:shd w:fill="efefef" w:val="clear"/>
            <w:tcMar>
              <w:top w:w="100.0" w:type="dxa"/>
              <w:left w:w="100.0" w:type="dxa"/>
              <w:bottom w:w="100.0" w:type="dxa"/>
              <w:right w:w="100.0" w:type="dxa"/>
            </w:tcMar>
            <w:vAlign w:val="top"/>
          </w:tcPr>
          <w:p w:rsidR="00000000" w:rsidDel="00000000" w:rsidP="00000000" w:rsidRDefault="00000000" w:rsidRPr="00000000" w14:paraId="0000008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12/5/2025</w:t>
            </w:r>
          </w:p>
        </w:tc>
        <w:tc>
          <w:tcPr>
            <w:shd w:fill="efefef" w:val="clear"/>
            <w:tcMar>
              <w:top w:w="100.0" w:type="dxa"/>
              <w:left w:w="100.0" w:type="dxa"/>
              <w:bottom w:w="100.0" w:type="dxa"/>
              <w:right w:w="100.0" w:type="dxa"/>
            </w:tcMar>
            <w:vAlign w:val="top"/>
          </w:tcPr>
          <w:p w:rsidR="00000000" w:rsidDel="00000000" w:rsidP="00000000" w:rsidRDefault="00000000" w:rsidRPr="00000000" w14:paraId="0000008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Final report</w:t>
            </w:r>
          </w:p>
        </w:tc>
      </w:tr>
    </w:tbl>
    <w:p w:rsidR="00000000" w:rsidDel="00000000" w:rsidP="00000000" w:rsidRDefault="00000000" w:rsidRPr="00000000" w14:paraId="0000008C">
      <w:pPr>
        <w:jc w:val="center"/>
        <w:rPr/>
      </w:pPr>
      <w:r w:rsidDel="00000000" w:rsidR="00000000" w:rsidRPr="00000000">
        <w:rPr>
          <w:rtl w:val="0"/>
        </w:rPr>
      </w:r>
    </w:p>
    <w:sectPr>
      <w:headerReference r:id="rId9" w:type="default"/>
      <w:footerReference r:id="rId10" w:type="default"/>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8D">
    <w:pPr>
      <w:rPr/>
    </w:pPr>
    <w:r w:rsidDel="00000000" w:rsidR="00000000" w:rsidRPr="00000000">
      <w:rPr>
        <w:rtl w:val="0"/>
      </w:rPr>
    </w:r>
    <w:r w:rsidDel="00000000" w:rsidR="00000000" w:rsidRPr="00000000">
      <w:drawing>
        <wp:anchor allowOverlap="1" behindDoc="0" distB="114300" distT="114300" distL="114300" distR="114300" hidden="0" layoutInCell="1" locked="0" relativeHeight="0" simplePos="0">
          <wp:simplePos x="0" y="0"/>
          <wp:positionH relativeFrom="column">
            <wp:posOffset>-923924</wp:posOffset>
          </wp:positionH>
          <wp:positionV relativeFrom="paragraph">
            <wp:posOffset>-152399</wp:posOffset>
          </wp:positionV>
          <wp:extent cx="7796213" cy="1647825"/>
          <wp:effectExtent b="0" l="0" r="0" t="0"/>
          <wp:wrapNone/>
          <wp:docPr id="4" name="image2.png"/>
          <a:graphic>
            <a:graphicData uri="http://schemas.openxmlformats.org/drawingml/2006/picture">
              <pic:pic>
                <pic:nvPicPr>
                  <pic:cNvPr id="0" name="image2.png"/>
                  <pic:cNvPicPr preferRelativeResize="0"/>
                </pic:nvPicPr>
                <pic:blipFill>
                  <a:blip r:embed="rId1"/>
                  <a:srcRect b="6780" l="0" r="0" t="45177"/>
                  <a:stretch>
                    <a:fillRect/>
                  </a:stretch>
                </pic:blipFill>
                <pic:spPr>
                  <a:xfrm>
                    <a:off x="0" y="0"/>
                    <a:ext cx="7796213" cy="1647825"/>
                  </a:xfrm>
                  <a:prstGeom prst="rect"/>
                  <a:ln/>
                </pic:spPr>
              </pic:pic>
            </a:graphicData>
          </a:graphic>
        </wp:anchor>
      </w:drawing>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8E">
    <w:pPr>
      <w:rPr/>
    </w:pPr>
    <w:r w:rsidDel="00000000" w:rsidR="00000000" w:rsidRPr="00000000">
      <w:rPr>
        <w:rtl w:val="0"/>
      </w:rPr>
    </w:r>
    <w:r w:rsidDel="00000000" w:rsidR="00000000" w:rsidRPr="00000000">
      <w:drawing>
        <wp:anchor allowOverlap="1" behindDoc="0" distB="114300" distT="114300" distL="114300" distR="114300" hidden="0" layoutInCell="1" locked="0" relativeHeight="0" simplePos="0">
          <wp:simplePos x="0" y="0"/>
          <wp:positionH relativeFrom="column">
            <wp:posOffset>-790574</wp:posOffset>
          </wp:positionH>
          <wp:positionV relativeFrom="paragraph">
            <wp:posOffset>-333374</wp:posOffset>
          </wp:positionV>
          <wp:extent cx="842963" cy="866708"/>
          <wp:effectExtent b="0" l="0" r="0" t="0"/>
          <wp:wrapNone/>
          <wp:docPr id="3" name="image1.png"/>
          <a:graphic>
            <a:graphicData uri="http://schemas.openxmlformats.org/drawingml/2006/picture">
              <pic:pic>
                <pic:nvPicPr>
                  <pic:cNvPr id="0" name="image1.png"/>
                  <pic:cNvPicPr preferRelativeResize="0"/>
                </pic:nvPicPr>
                <pic:blipFill>
                  <a:blip r:embed="rId1"/>
                  <a:srcRect b="21094" l="30000" r="28235" t="21875"/>
                  <a:stretch>
                    <a:fillRect/>
                  </a:stretch>
                </pic:blipFill>
                <pic:spPr>
                  <a:xfrm>
                    <a:off x="0" y="0"/>
                    <a:ext cx="842963" cy="866708"/>
                  </a:xfrm>
                  <a:prstGeom prst="rect"/>
                  <a:ln/>
                </pic:spPr>
              </pic:pic>
            </a:graphicData>
          </a:graphic>
        </wp:anchor>
      </w:drawing>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0">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 w:type="table" w:styleId="Table1">
    <w:basedOn w:val="TableNormal"/>
    <w:tblPr>
      <w:tblStyleRowBandSize w:val="1"/>
      <w:tblStyleColBandSize w:val="1"/>
    </w:tblPr>
  </w:style>
  <w:style w:type="table" w:styleId="Table2">
    <w:basedOn w:val="TableNormal"/>
    <w:tblPr>
      <w:tblStyleRowBandSize w:val="1"/>
      <w:tblStyleColBandSize w:val="1"/>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10" Type="http://schemas.openxmlformats.org/officeDocument/2006/relationships/footer" Target="footer1.xml"/><Relationship Id="rId9" Type="http://schemas.openxmlformats.org/officeDocument/2006/relationships/header" Target="header1.xml"/><Relationship Id="rId5" Type="http://schemas.openxmlformats.org/officeDocument/2006/relationships/styles" Target="styles.xml"/><Relationship Id="rId6" Type="http://schemas.openxmlformats.org/officeDocument/2006/relationships/image" Target="media/image3.png"/><Relationship Id="rId7" Type="http://schemas.openxmlformats.org/officeDocument/2006/relationships/image" Target="media/image5.png"/><Relationship Id="rId8" Type="http://schemas.openxmlformats.org/officeDocument/2006/relationships/image" Target="media/image4.png"/></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